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461" w:rsidRDefault="00626D2D">
      <w:pPr>
        <w:rPr>
          <w:sz w:val="24"/>
          <w:szCs w:val="24"/>
        </w:rPr>
      </w:pPr>
      <w:r>
        <w:rPr>
          <w:b/>
          <w:sz w:val="40"/>
          <w:szCs w:val="40"/>
        </w:rPr>
        <w:t>Sveriges största gravhögar</w:t>
      </w:r>
      <w:r w:rsidR="00231EF2">
        <w:rPr>
          <w:b/>
          <w:sz w:val="40"/>
          <w:szCs w:val="40"/>
        </w:rPr>
        <w:t xml:space="preserve"> under yngre järnålder</w:t>
      </w:r>
    </w:p>
    <w:tbl>
      <w:tblPr>
        <w:tblStyle w:val="TableGrid"/>
        <w:tblW w:w="0" w:type="auto"/>
        <w:tblLook w:val="04A0"/>
      </w:tblPr>
      <w:tblGrid>
        <w:gridCol w:w="1503"/>
        <w:gridCol w:w="1129"/>
        <w:gridCol w:w="676"/>
        <w:gridCol w:w="1352"/>
        <w:gridCol w:w="1638"/>
        <w:gridCol w:w="1098"/>
        <w:gridCol w:w="1182"/>
      </w:tblGrid>
      <w:tr w:rsidR="00B31BE2" w:rsidTr="00B31BE2">
        <w:tc>
          <w:tcPr>
            <w:tcW w:w="1503" w:type="dxa"/>
          </w:tcPr>
          <w:p w:rsidR="00B31BE2" w:rsidRDefault="00B31BE2">
            <w:pPr>
              <w:rPr>
                <w:sz w:val="24"/>
                <w:szCs w:val="24"/>
              </w:rPr>
            </w:pPr>
            <w:r>
              <w:rPr>
                <w:sz w:val="24"/>
                <w:szCs w:val="24"/>
              </w:rPr>
              <w:t>Namn</w:t>
            </w:r>
          </w:p>
        </w:tc>
        <w:tc>
          <w:tcPr>
            <w:tcW w:w="1129" w:type="dxa"/>
          </w:tcPr>
          <w:p w:rsidR="00B31BE2" w:rsidRDefault="00B31BE2">
            <w:pPr>
              <w:rPr>
                <w:sz w:val="24"/>
                <w:szCs w:val="24"/>
              </w:rPr>
            </w:pPr>
            <w:r>
              <w:rPr>
                <w:sz w:val="24"/>
                <w:szCs w:val="24"/>
              </w:rPr>
              <w:t>Diameter</w:t>
            </w:r>
          </w:p>
        </w:tc>
        <w:tc>
          <w:tcPr>
            <w:tcW w:w="676" w:type="dxa"/>
          </w:tcPr>
          <w:p w:rsidR="00B31BE2" w:rsidRDefault="00B31BE2">
            <w:pPr>
              <w:rPr>
                <w:sz w:val="24"/>
                <w:szCs w:val="24"/>
              </w:rPr>
            </w:pPr>
            <w:r>
              <w:rPr>
                <w:sz w:val="24"/>
                <w:szCs w:val="24"/>
              </w:rPr>
              <w:t>Höjd</w:t>
            </w:r>
          </w:p>
        </w:tc>
        <w:tc>
          <w:tcPr>
            <w:tcW w:w="1352" w:type="dxa"/>
          </w:tcPr>
          <w:p w:rsidR="00B31BE2" w:rsidRDefault="00B31BE2">
            <w:pPr>
              <w:rPr>
                <w:sz w:val="24"/>
                <w:szCs w:val="24"/>
              </w:rPr>
            </w:pPr>
            <w:r>
              <w:rPr>
                <w:sz w:val="24"/>
                <w:szCs w:val="24"/>
              </w:rPr>
              <w:t>Kubikmeter</w:t>
            </w:r>
          </w:p>
        </w:tc>
        <w:tc>
          <w:tcPr>
            <w:tcW w:w="1638" w:type="dxa"/>
          </w:tcPr>
          <w:p w:rsidR="00B31BE2" w:rsidRDefault="00B31BE2">
            <w:pPr>
              <w:rPr>
                <w:sz w:val="24"/>
                <w:szCs w:val="24"/>
              </w:rPr>
            </w:pPr>
            <w:r>
              <w:rPr>
                <w:sz w:val="24"/>
                <w:szCs w:val="24"/>
              </w:rPr>
              <w:t>Landskap</w:t>
            </w:r>
          </w:p>
        </w:tc>
        <w:tc>
          <w:tcPr>
            <w:tcW w:w="1098" w:type="dxa"/>
          </w:tcPr>
          <w:p w:rsidR="00B31BE2" w:rsidRDefault="00B31BE2">
            <w:pPr>
              <w:rPr>
                <w:sz w:val="24"/>
                <w:szCs w:val="24"/>
              </w:rPr>
            </w:pPr>
            <w:r>
              <w:rPr>
                <w:sz w:val="24"/>
                <w:szCs w:val="24"/>
              </w:rPr>
              <w:t>Datering</w:t>
            </w:r>
          </w:p>
        </w:tc>
        <w:tc>
          <w:tcPr>
            <w:tcW w:w="1182" w:type="dxa"/>
          </w:tcPr>
          <w:p w:rsidR="00B31BE2" w:rsidRDefault="00B31BE2">
            <w:pPr>
              <w:rPr>
                <w:sz w:val="24"/>
                <w:szCs w:val="24"/>
              </w:rPr>
            </w:pPr>
            <w:r>
              <w:rPr>
                <w:sz w:val="24"/>
                <w:szCs w:val="24"/>
              </w:rPr>
              <w:t>Övrigt</w:t>
            </w:r>
          </w:p>
        </w:tc>
      </w:tr>
      <w:tr w:rsidR="00B31BE2" w:rsidTr="00B31BE2">
        <w:tc>
          <w:tcPr>
            <w:tcW w:w="1503" w:type="dxa"/>
          </w:tcPr>
          <w:p w:rsidR="00B31BE2" w:rsidRDefault="00B31BE2">
            <w:pPr>
              <w:rPr>
                <w:sz w:val="24"/>
                <w:szCs w:val="24"/>
              </w:rPr>
            </w:pPr>
            <w:r>
              <w:rPr>
                <w:sz w:val="24"/>
                <w:szCs w:val="24"/>
              </w:rPr>
              <w:t>Anundshög</w:t>
            </w:r>
          </w:p>
        </w:tc>
        <w:tc>
          <w:tcPr>
            <w:tcW w:w="1129" w:type="dxa"/>
          </w:tcPr>
          <w:p w:rsidR="00B31BE2" w:rsidRDefault="00156E19">
            <w:pPr>
              <w:rPr>
                <w:sz w:val="24"/>
                <w:szCs w:val="24"/>
              </w:rPr>
            </w:pPr>
            <w:r>
              <w:rPr>
                <w:sz w:val="24"/>
                <w:szCs w:val="24"/>
              </w:rPr>
              <w:t>64x68</w:t>
            </w:r>
            <w:r w:rsidR="00B31BE2">
              <w:rPr>
                <w:sz w:val="24"/>
                <w:szCs w:val="24"/>
              </w:rPr>
              <w:t xml:space="preserve"> (medel 66 m)</w:t>
            </w:r>
          </w:p>
        </w:tc>
        <w:tc>
          <w:tcPr>
            <w:tcW w:w="676" w:type="dxa"/>
          </w:tcPr>
          <w:p w:rsidR="00B31BE2" w:rsidRDefault="00B31BE2">
            <w:pPr>
              <w:rPr>
                <w:sz w:val="24"/>
                <w:szCs w:val="24"/>
              </w:rPr>
            </w:pPr>
            <w:r>
              <w:rPr>
                <w:sz w:val="24"/>
                <w:szCs w:val="24"/>
              </w:rPr>
              <w:t>9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Västmanland</w:t>
            </w:r>
          </w:p>
        </w:tc>
        <w:tc>
          <w:tcPr>
            <w:tcW w:w="1098" w:type="dxa"/>
          </w:tcPr>
          <w:p w:rsidR="00B31BE2" w:rsidRDefault="00B31BE2">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Skalunda hög</w:t>
            </w:r>
          </w:p>
        </w:tc>
        <w:tc>
          <w:tcPr>
            <w:tcW w:w="1129" w:type="dxa"/>
          </w:tcPr>
          <w:p w:rsidR="00B31BE2" w:rsidRDefault="00B31BE2">
            <w:pPr>
              <w:rPr>
                <w:sz w:val="24"/>
                <w:szCs w:val="24"/>
              </w:rPr>
            </w:pPr>
            <w:r>
              <w:rPr>
                <w:sz w:val="24"/>
                <w:szCs w:val="24"/>
              </w:rPr>
              <w:t>65 m</w:t>
            </w:r>
          </w:p>
        </w:tc>
        <w:tc>
          <w:tcPr>
            <w:tcW w:w="676" w:type="dxa"/>
          </w:tcPr>
          <w:p w:rsidR="00B31BE2" w:rsidRDefault="00B31BE2">
            <w:pPr>
              <w:rPr>
                <w:sz w:val="24"/>
                <w:szCs w:val="24"/>
              </w:rPr>
            </w:pPr>
            <w:r>
              <w:rPr>
                <w:sz w:val="24"/>
                <w:szCs w:val="24"/>
              </w:rPr>
              <w:t>7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Västergötland</w:t>
            </w:r>
          </w:p>
        </w:tc>
        <w:tc>
          <w:tcPr>
            <w:tcW w:w="1098" w:type="dxa"/>
          </w:tcPr>
          <w:p w:rsidR="00B31BE2" w:rsidRDefault="00573B4E">
            <w:pPr>
              <w:rPr>
                <w:sz w:val="24"/>
                <w:szCs w:val="24"/>
              </w:rPr>
            </w:pPr>
            <w:r>
              <w:rPr>
                <w:sz w:val="24"/>
                <w:szCs w:val="24"/>
              </w:rPr>
              <w:t>Ca 600 eKr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Ströbohög</w:t>
            </w:r>
          </w:p>
        </w:tc>
        <w:tc>
          <w:tcPr>
            <w:tcW w:w="1129" w:type="dxa"/>
          </w:tcPr>
          <w:p w:rsidR="00B31BE2" w:rsidRDefault="00B31BE2">
            <w:pPr>
              <w:rPr>
                <w:sz w:val="24"/>
                <w:szCs w:val="24"/>
              </w:rPr>
            </w:pPr>
            <w:r>
              <w:rPr>
                <w:sz w:val="24"/>
                <w:szCs w:val="24"/>
              </w:rPr>
              <w:t>60 m</w:t>
            </w:r>
          </w:p>
        </w:tc>
        <w:tc>
          <w:tcPr>
            <w:tcW w:w="676" w:type="dxa"/>
          </w:tcPr>
          <w:p w:rsidR="00B31BE2" w:rsidRDefault="00B31BE2">
            <w:pPr>
              <w:rPr>
                <w:sz w:val="24"/>
                <w:szCs w:val="24"/>
              </w:rPr>
            </w:pPr>
            <w:r>
              <w:rPr>
                <w:sz w:val="24"/>
                <w:szCs w:val="24"/>
              </w:rPr>
              <w:t>10,5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Västmanland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Kung Östens hög</w:t>
            </w:r>
          </w:p>
        </w:tc>
        <w:tc>
          <w:tcPr>
            <w:tcW w:w="1129" w:type="dxa"/>
          </w:tcPr>
          <w:p w:rsidR="00B31BE2" w:rsidRDefault="00B31BE2">
            <w:pPr>
              <w:rPr>
                <w:sz w:val="24"/>
                <w:szCs w:val="24"/>
              </w:rPr>
            </w:pPr>
            <w:r>
              <w:rPr>
                <w:sz w:val="24"/>
                <w:szCs w:val="24"/>
              </w:rPr>
              <w:t>60 m</w:t>
            </w:r>
          </w:p>
        </w:tc>
        <w:tc>
          <w:tcPr>
            <w:tcW w:w="676" w:type="dxa"/>
          </w:tcPr>
          <w:p w:rsidR="00B31BE2" w:rsidRDefault="00B31BE2">
            <w:pPr>
              <w:rPr>
                <w:sz w:val="24"/>
                <w:szCs w:val="24"/>
              </w:rPr>
            </w:pPr>
            <w:r>
              <w:rPr>
                <w:sz w:val="24"/>
                <w:szCs w:val="24"/>
              </w:rPr>
              <w:t>5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Västmanland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Västhögen</w:t>
            </w:r>
          </w:p>
          <w:p w:rsidR="00B31BE2" w:rsidRDefault="00B31BE2">
            <w:pPr>
              <w:rPr>
                <w:sz w:val="24"/>
                <w:szCs w:val="24"/>
              </w:rPr>
            </w:pPr>
            <w:r>
              <w:rPr>
                <w:sz w:val="24"/>
                <w:szCs w:val="24"/>
              </w:rPr>
              <w:t>(Gamla Uppsala)</w:t>
            </w:r>
          </w:p>
        </w:tc>
        <w:tc>
          <w:tcPr>
            <w:tcW w:w="1129" w:type="dxa"/>
          </w:tcPr>
          <w:p w:rsidR="00B31BE2" w:rsidRDefault="00B31BE2">
            <w:pPr>
              <w:rPr>
                <w:sz w:val="24"/>
                <w:szCs w:val="24"/>
              </w:rPr>
            </w:pPr>
            <w:r>
              <w:rPr>
                <w:sz w:val="24"/>
                <w:szCs w:val="24"/>
              </w:rPr>
              <w:t>51x67 m (medel 59 m)</w:t>
            </w:r>
          </w:p>
        </w:tc>
        <w:tc>
          <w:tcPr>
            <w:tcW w:w="676" w:type="dxa"/>
          </w:tcPr>
          <w:p w:rsidR="00B31BE2" w:rsidRDefault="00B31BE2">
            <w:pPr>
              <w:rPr>
                <w:sz w:val="24"/>
                <w:szCs w:val="24"/>
              </w:rPr>
            </w:pPr>
            <w:r>
              <w:rPr>
                <w:sz w:val="24"/>
                <w:szCs w:val="24"/>
              </w:rPr>
              <w:t>10,5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Uppland</w:t>
            </w:r>
          </w:p>
        </w:tc>
        <w:tc>
          <w:tcPr>
            <w:tcW w:w="1098" w:type="dxa"/>
          </w:tcPr>
          <w:p w:rsidR="00B31BE2" w:rsidRDefault="005253F0">
            <w:pPr>
              <w:rPr>
                <w:sz w:val="24"/>
                <w:szCs w:val="24"/>
              </w:rPr>
            </w:pPr>
            <w:r>
              <w:rPr>
                <w:sz w:val="24"/>
                <w:szCs w:val="24"/>
              </w:rPr>
              <w:t xml:space="preserve">580-600 </w:t>
            </w:r>
            <w:r w:rsidR="00B31BE2">
              <w:rPr>
                <w:sz w:val="24"/>
                <w:szCs w:val="24"/>
              </w:rPr>
              <w:t>eKr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Uppsa kulle</w:t>
            </w:r>
          </w:p>
        </w:tc>
        <w:tc>
          <w:tcPr>
            <w:tcW w:w="1129" w:type="dxa"/>
          </w:tcPr>
          <w:p w:rsidR="00B31BE2" w:rsidRDefault="00B31BE2">
            <w:pPr>
              <w:rPr>
                <w:sz w:val="24"/>
                <w:szCs w:val="24"/>
              </w:rPr>
            </w:pPr>
            <w:r>
              <w:rPr>
                <w:sz w:val="24"/>
                <w:szCs w:val="24"/>
              </w:rPr>
              <w:t>55 m</w:t>
            </w:r>
          </w:p>
        </w:tc>
        <w:tc>
          <w:tcPr>
            <w:tcW w:w="676" w:type="dxa"/>
          </w:tcPr>
          <w:p w:rsidR="00B31BE2" w:rsidRDefault="00B31BE2">
            <w:pPr>
              <w:rPr>
                <w:sz w:val="24"/>
                <w:szCs w:val="24"/>
              </w:rPr>
            </w:pPr>
            <w:r>
              <w:rPr>
                <w:sz w:val="24"/>
                <w:szCs w:val="24"/>
              </w:rPr>
              <w:t>9,5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Södermanland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Östhögen (Gamla Uppsala)</w:t>
            </w:r>
          </w:p>
        </w:tc>
        <w:tc>
          <w:tcPr>
            <w:tcW w:w="1129" w:type="dxa"/>
          </w:tcPr>
          <w:p w:rsidR="00B31BE2" w:rsidRDefault="000F7C16" w:rsidP="000F7C16">
            <w:pPr>
              <w:rPr>
                <w:sz w:val="24"/>
                <w:szCs w:val="24"/>
              </w:rPr>
            </w:pPr>
            <w:r>
              <w:rPr>
                <w:sz w:val="24"/>
                <w:szCs w:val="24"/>
              </w:rPr>
              <w:t xml:space="preserve">49,5x60 </w:t>
            </w:r>
            <w:r w:rsidR="00B31BE2">
              <w:rPr>
                <w:sz w:val="24"/>
                <w:szCs w:val="24"/>
              </w:rPr>
              <w:t>m (medel 54,75 m)</w:t>
            </w:r>
          </w:p>
        </w:tc>
        <w:tc>
          <w:tcPr>
            <w:tcW w:w="676" w:type="dxa"/>
          </w:tcPr>
          <w:p w:rsidR="00B31BE2" w:rsidRDefault="00B31BE2">
            <w:pPr>
              <w:rPr>
                <w:sz w:val="24"/>
                <w:szCs w:val="24"/>
              </w:rPr>
            </w:pPr>
            <w:r>
              <w:rPr>
                <w:sz w:val="24"/>
                <w:szCs w:val="24"/>
              </w:rPr>
              <w:t>6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Uppland</w:t>
            </w:r>
          </w:p>
        </w:tc>
        <w:tc>
          <w:tcPr>
            <w:tcW w:w="1098" w:type="dxa"/>
          </w:tcPr>
          <w:p w:rsidR="00B31BE2" w:rsidRDefault="00734931">
            <w:pPr>
              <w:rPr>
                <w:sz w:val="24"/>
                <w:szCs w:val="24"/>
              </w:rPr>
            </w:pPr>
            <w:r>
              <w:rPr>
                <w:sz w:val="24"/>
                <w:szCs w:val="24"/>
              </w:rPr>
              <w:t>550-600</w:t>
            </w:r>
            <w:r w:rsidR="00B31BE2">
              <w:rPr>
                <w:sz w:val="24"/>
                <w:szCs w:val="24"/>
              </w:rPr>
              <w:t xml:space="preserve"> eKr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Mellanhögen (Gamla Uppsala)</w:t>
            </w:r>
          </w:p>
        </w:tc>
        <w:tc>
          <w:tcPr>
            <w:tcW w:w="1129" w:type="dxa"/>
          </w:tcPr>
          <w:p w:rsidR="00B31BE2" w:rsidRDefault="007E45F1">
            <w:pPr>
              <w:rPr>
                <w:sz w:val="24"/>
                <w:szCs w:val="24"/>
              </w:rPr>
            </w:pPr>
            <w:r>
              <w:rPr>
                <w:sz w:val="24"/>
                <w:szCs w:val="24"/>
              </w:rPr>
              <w:t>48x5</w:t>
            </w:r>
            <w:r w:rsidR="00B31BE2">
              <w:rPr>
                <w:sz w:val="24"/>
                <w:szCs w:val="24"/>
              </w:rPr>
              <w:t>8 m (medel 53 m)</w:t>
            </w:r>
          </w:p>
        </w:tc>
        <w:tc>
          <w:tcPr>
            <w:tcW w:w="676" w:type="dxa"/>
          </w:tcPr>
          <w:p w:rsidR="00B31BE2" w:rsidRDefault="00B31BE2">
            <w:pPr>
              <w:rPr>
                <w:sz w:val="24"/>
                <w:szCs w:val="24"/>
              </w:rPr>
            </w:pPr>
            <w:r>
              <w:rPr>
                <w:sz w:val="24"/>
                <w:szCs w:val="24"/>
              </w:rPr>
              <w:t>7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Uppland</w:t>
            </w:r>
          </w:p>
        </w:tc>
        <w:tc>
          <w:tcPr>
            <w:tcW w:w="1098" w:type="dxa"/>
          </w:tcPr>
          <w:p w:rsidR="00B31BE2" w:rsidRDefault="00B31BE2">
            <w:pPr>
              <w:rPr>
                <w:sz w:val="24"/>
                <w:szCs w:val="24"/>
              </w:rPr>
            </w:pPr>
            <w:r>
              <w:rPr>
                <w:sz w:val="24"/>
                <w:szCs w:val="24"/>
              </w:rPr>
              <w:t>400-600 eKr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Nordians hög</w:t>
            </w:r>
          </w:p>
        </w:tc>
        <w:tc>
          <w:tcPr>
            <w:tcW w:w="1129" w:type="dxa"/>
          </w:tcPr>
          <w:p w:rsidR="00B31BE2" w:rsidRDefault="000515D8">
            <w:pPr>
              <w:rPr>
                <w:sz w:val="24"/>
                <w:szCs w:val="24"/>
              </w:rPr>
            </w:pPr>
            <w:r>
              <w:rPr>
                <w:sz w:val="24"/>
                <w:szCs w:val="24"/>
              </w:rPr>
              <w:t>50x54</w:t>
            </w:r>
            <w:r w:rsidR="00B31BE2">
              <w:rPr>
                <w:sz w:val="24"/>
                <w:szCs w:val="24"/>
              </w:rPr>
              <w:t xml:space="preserve"> (medel 52 m)</w:t>
            </w:r>
          </w:p>
        </w:tc>
        <w:tc>
          <w:tcPr>
            <w:tcW w:w="676" w:type="dxa"/>
          </w:tcPr>
          <w:p w:rsidR="00B31BE2" w:rsidRDefault="00B31BE2">
            <w:pPr>
              <w:rPr>
                <w:sz w:val="24"/>
                <w:szCs w:val="24"/>
              </w:rPr>
            </w:pPr>
            <w:r>
              <w:rPr>
                <w:sz w:val="24"/>
                <w:szCs w:val="24"/>
              </w:rPr>
              <w:t>9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Uppland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Överby hög</w:t>
            </w:r>
          </w:p>
        </w:tc>
        <w:tc>
          <w:tcPr>
            <w:tcW w:w="1129" w:type="dxa"/>
          </w:tcPr>
          <w:p w:rsidR="00B31BE2" w:rsidRDefault="00B31BE2">
            <w:pPr>
              <w:rPr>
                <w:sz w:val="24"/>
                <w:szCs w:val="24"/>
              </w:rPr>
            </w:pPr>
            <w:r>
              <w:rPr>
                <w:sz w:val="24"/>
                <w:szCs w:val="24"/>
              </w:rPr>
              <w:t>50 m</w:t>
            </w:r>
          </w:p>
        </w:tc>
        <w:tc>
          <w:tcPr>
            <w:tcW w:w="676" w:type="dxa"/>
          </w:tcPr>
          <w:p w:rsidR="00B31BE2" w:rsidRDefault="00B31BE2">
            <w:pPr>
              <w:rPr>
                <w:sz w:val="24"/>
                <w:szCs w:val="24"/>
              </w:rPr>
            </w:pP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Västergötland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r>
              <w:rPr>
                <w:sz w:val="24"/>
                <w:szCs w:val="24"/>
              </w:rPr>
              <w:t>Idag bortodlad</w:t>
            </w:r>
          </w:p>
        </w:tc>
      </w:tr>
      <w:tr w:rsidR="00B31BE2" w:rsidTr="00B31BE2">
        <w:tc>
          <w:tcPr>
            <w:tcW w:w="1503" w:type="dxa"/>
          </w:tcPr>
          <w:p w:rsidR="00B31BE2" w:rsidRDefault="00B31BE2">
            <w:pPr>
              <w:rPr>
                <w:sz w:val="24"/>
                <w:szCs w:val="24"/>
              </w:rPr>
            </w:pPr>
            <w:r>
              <w:rPr>
                <w:sz w:val="24"/>
                <w:szCs w:val="24"/>
              </w:rPr>
              <w:t>Holöja</w:t>
            </w:r>
          </w:p>
        </w:tc>
        <w:tc>
          <w:tcPr>
            <w:tcW w:w="1129" w:type="dxa"/>
          </w:tcPr>
          <w:p w:rsidR="00B31BE2" w:rsidRDefault="00B31BE2">
            <w:pPr>
              <w:rPr>
                <w:sz w:val="24"/>
                <w:szCs w:val="24"/>
              </w:rPr>
            </w:pPr>
            <w:r>
              <w:rPr>
                <w:sz w:val="24"/>
                <w:szCs w:val="24"/>
              </w:rPr>
              <w:t>ca 50 m</w:t>
            </w:r>
          </w:p>
        </w:tc>
        <w:tc>
          <w:tcPr>
            <w:tcW w:w="676" w:type="dxa"/>
          </w:tcPr>
          <w:p w:rsidR="00B31BE2" w:rsidRDefault="00B31BE2">
            <w:pPr>
              <w:rPr>
                <w:sz w:val="24"/>
                <w:szCs w:val="24"/>
              </w:rPr>
            </w:pP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Västergötland</w:t>
            </w:r>
          </w:p>
        </w:tc>
        <w:tc>
          <w:tcPr>
            <w:tcW w:w="1098" w:type="dxa"/>
          </w:tcPr>
          <w:p w:rsidR="00B31BE2" w:rsidRDefault="00002A8A">
            <w:pPr>
              <w:rPr>
                <w:sz w:val="24"/>
                <w:szCs w:val="24"/>
              </w:rPr>
            </w:pPr>
            <w:r>
              <w:rPr>
                <w:sz w:val="24"/>
                <w:szCs w:val="24"/>
              </w:rPr>
              <w:t>Yngre järnålder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Grönehög</w:t>
            </w:r>
          </w:p>
        </w:tc>
        <w:tc>
          <w:tcPr>
            <w:tcW w:w="1129" w:type="dxa"/>
          </w:tcPr>
          <w:p w:rsidR="00B31BE2" w:rsidRDefault="00B31BE2">
            <w:pPr>
              <w:rPr>
                <w:sz w:val="24"/>
                <w:szCs w:val="24"/>
              </w:rPr>
            </w:pPr>
            <w:r>
              <w:rPr>
                <w:sz w:val="24"/>
                <w:szCs w:val="24"/>
              </w:rPr>
              <w:t>45-50 m (medel 47,5 m)</w:t>
            </w:r>
          </w:p>
        </w:tc>
        <w:tc>
          <w:tcPr>
            <w:tcW w:w="676" w:type="dxa"/>
          </w:tcPr>
          <w:p w:rsidR="00B31BE2" w:rsidRDefault="00B31BE2">
            <w:pPr>
              <w:rPr>
                <w:sz w:val="24"/>
                <w:szCs w:val="24"/>
              </w:rPr>
            </w:pPr>
            <w:r>
              <w:rPr>
                <w:sz w:val="24"/>
                <w:szCs w:val="24"/>
              </w:rPr>
              <w:t>6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Bohuslän</w:t>
            </w:r>
          </w:p>
        </w:tc>
        <w:tc>
          <w:tcPr>
            <w:tcW w:w="1098" w:type="dxa"/>
          </w:tcPr>
          <w:p w:rsidR="00B31BE2" w:rsidRDefault="00B31BE2">
            <w:pPr>
              <w:rPr>
                <w:sz w:val="24"/>
                <w:szCs w:val="24"/>
              </w:rPr>
            </w:pPr>
            <w:r>
              <w:rPr>
                <w:sz w:val="24"/>
                <w:szCs w:val="24"/>
              </w:rPr>
              <w:t>400-600 eKr</w:t>
            </w:r>
          </w:p>
        </w:tc>
        <w:tc>
          <w:tcPr>
            <w:tcW w:w="1182" w:type="dxa"/>
          </w:tcPr>
          <w:p w:rsidR="00B31BE2" w:rsidRDefault="00B31BE2">
            <w:pPr>
              <w:rPr>
                <w:sz w:val="24"/>
                <w:szCs w:val="24"/>
              </w:rPr>
            </w:pPr>
          </w:p>
        </w:tc>
      </w:tr>
      <w:tr w:rsidR="00B31BE2" w:rsidTr="00B31BE2">
        <w:tc>
          <w:tcPr>
            <w:tcW w:w="1503" w:type="dxa"/>
          </w:tcPr>
          <w:p w:rsidR="00B31BE2" w:rsidRDefault="00B31BE2">
            <w:pPr>
              <w:rPr>
                <w:sz w:val="24"/>
                <w:szCs w:val="24"/>
              </w:rPr>
            </w:pPr>
            <w:r>
              <w:rPr>
                <w:sz w:val="24"/>
                <w:szCs w:val="24"/>
              </w:rPr>
              <w:t>Tingshögen (Gamla Uppsala)</w:t>
            </w:r>
          </w:p>
        </w:tc>
        <w:tc>
          <w:tcPr>
            <w:tcW w:w="1129" w:type="dxa"/>
          </w:tcPr>
          <w:p w:rsidR="00B31BE2" w:rsidRDefault="005E3E8B">
            <w:pPr>
              <w:rPr>
                <w:sz w:val="24"/>
                <w:szCs w:val="24"/>
              </w:rPr>
            </w:pPr>
            <w:r>
              <w:rPr>
                <w:sz w:val="24"/>
                <w:szCs w:val="24"/>
              </w:rPr>
              <w:t>45x50</w:t>
            </w:r>
            <w:r w:rsidR="00B31BE2">
              <w:rPr>
                <w:sz w:val="24"/>
                <w:szCs w:val="24"/>
              </w:rPr>
              <w:t xml:space="preserve"> m (medel 47,5 m)</w:t>
            </w:r>
          </w:p>
        </w:tc>
        <w:tc>
          <w:tcPr>
            <w:tcW w:w="676" w:type="dxa"/>
          </w:tcPr>
          <w:p w:rsidR="00B31BE2" w:rsidRDefault="00B31BE2">
            <w:pPr>
              <w:rPr>
                <w:sz w:val="24"/>
                <w:szCs w:val="24"/>
              </w:rPr>
            </w:pPr>
            <w:r>
              <w:rPr>
                <w:sz w:val="24"/>
                <w:szCs w:val="24"/>
              </w:rPr>
              <w:t>5 m</w:t>
            </w: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Uppland</w:t>
            </w:r>
          </w:p>
        </w:tc>
        <w:tc>
          <w:tcPr>
            <w:tcW w:w="1098" w:type="dxa"/>
          </w:tcPr>
          <w:p w:rsidR="00B31BE2" w:rsidRDefault="00B31BE2">
            <w:pPr>
              <w:rPr>
                <w:sz w:val="24"/>
                <w:szCs w:val="24"/>
              </w:rPr>
            </w:pPr>
            <w:r>
              <w:rPr>
                <w:sz w:val="24"/>
                <w:szCs w:val="24"/>
              </w:rPr>
              <w:t>400-600 eKr</w:t>
            </w:r>
          </w:p>
        </w:tc>
        <w:tc>
          <w:tcPr>
            <w:tcW w:w="1182" w:type="dxa"/>
          </w:tcPr>
          <w:p w:rsidR="00B31BE2" w:rsidRDefault="00B31BE2">
            <w:pPr>
              <w:rPr>
                <w:sz w:val="24"/>
                <w:szCs w:val="24"/>
              </w:rPr>
            </w:pPr>
          </w:p>
        </w:tc>
      </w:tr>
      <w:tr w:rsidR="00AF3FCF" w:rsidTr="00B31BE2">
        <w:tc>
          <w:tcPr>
            <w:tcW w:w="1503" w:type="dxa"/>
          </w:tcPr>
          <w:p w:rsidR="00AF3FCF" w:rsidRDefault="00AF3FCF">
            <w:pPr>
              <w:rPr>
                <w:sz w:val="24"/>
                <w:szCs w:val="24"/>
              </w:rPr>
            </w:pPr>
            <w:r>
              <w:rPr>
                <w:sz w:val="24"/>
                <w:szCs w:val="24"/>
              </w:rPr>
              <w:t>Ledbergs kulle</w:t>
            </w:r>
          </w:p>
        </w:tc>
        <w:tc>
          <w:tcPr>
            <w:tcW w:w="1129" w:type="dxa"/>
          </w:tcPr>
          <w:p w:rsidR="00AF3FCF" w:rsidRDefault="00AF3FCF">
            <w:pPr>
              <w:rPr>
                <w:sz w:val="24"/>
                <w:szCs w:val="24"/>
              </w:rPr>
            </w:pPr>
            <w:r>
              <w:rPr>
                <w:sz w:val="24"/>
                <w:szCs w:val="24"/>
              </w:rPr>
              <w:t>40-50 m (medel 45 m)</w:t>
            </w:r>
          </w:p>
        </w:tc>
        <w:tc>
          <w:tcPr>
            <w:tcW w:w="676" w:type="dxa"/>
          </w:tcPr>
          <w:p w:rsidR="00AF3FCF" w:rsidRDefault="00A478F2">
            <w:pPr>
              <w:rPr>
                <w:sz w:val="24"/>
                <w:szCs w:val="24"/>
              </w:rPr>
            </w:pPr>
            <w:r>
              <w:rPr>
                <w:sz w:val="24"/>
                <w:szCs w:val="24"/>
              </w:rPr>
              <w:t xml:space="preserve">6 </w:t>
            </w:r>
            <w:r w:rsidR="00AF3FCF">
              <w:rPr>
                <w:sz w:val="24"/>
                <w:szCs w:val="24"/>
              </w:rPr>
              <w:t>m</w:t>
            </w:r>
          </w:p>
        </w:tc>
        <w:tc>
          <w:tcPr>
            <w:tcW w:w="1352" w:type="dxa"/>
          </w:tcPr>
          <w:p w:rsidR="00AF3FCF" w:rsidRDefault="00AF3FCF">
            <w:pPr>
              <w:rPr>
                <w:sz w:val="24"/>
                <w:szCs w:val="24"/>
              </w:rPr>
            </w:pPr>
          </w:p>
        </w:tc>
        <w:tc>
          <w:tcPr>
            <w:tcW w:w="1638" w:type="dxa"/>
          </w:tcPr>
          <w:p w:rsidR="00AF3FCF" w:rsidRDefault="00AF3FCF">
            <w:pPr>
              <w:rPr>
                <w:sz w:val="24"/>
                <w:szCs w:val="24"/>
              </w:rPr>
            </w:pPr>
            <w:r>
              <w:rPr>
                <w:sz w:val="24"/>
                <w:szCs w:val="24"/>
              </w:rPr>
              <w:t>Östergötland</w:t>
            </w:r>
          </w:p>
        </w:tc>
        <w:tc>
          <w:tcPr>
            <w:tcW w:w="1098" w:type="dxa"/>
          </w:tcPr>
          <w:p w:rsidR="00AF3FCF" w:rsidRDefault="000D3CA9">
            <w:pPr>
              <w:rPr>
                <w:sz w:val="24"/>
                <w:szCs w:val="24"/>
              </w:rPr>
            </w:pPr>
            <w:r>
              <w:rPr>
                <w:sz w:val="24"/>
                <w:szCs w:val="24"/>
              </w:rPr>
              <w:t>Yngre järnålder</w:t>
            </w:r>
          </w:p>
        </w:tc>
        <w:tc>
          <w:tcPr>
            <w:tcW w:w="1182" w:type="dxa"/>
          </w:tcPr>
          <w:p w:rsidR="00AF3FCF" w:rsidRDefault="00AF3FCF">
            <w:pPr>
              <w:rPr>
                <w:sz w:val="24"/>
                <w:szCs w:val="24"/>
              </w:rPr>
            </w:pPr>
          </w:p>
        </w:tc>
      </w:tr>
      <w:tr w:rsidR="00B31BE2" w:rsidTr="00B31BE2">
        <w:tc>
          <w:tcPr>
            <w:tcW w:w="1503" w:type="dxa"/>
          </w:tcPr>
          <w:p w:rsidR="00B31BE2" w:rsidRDefault="00B31BE2">
            <w:pPr>
              <w:rPr>
                <w:sz w:val="24"/>
                <w:szCs w:val="24"/>
              </w:rPr>
            </w:pPr>
            <w:r>
              <w:rPr>
                <w:sz w:val="24"/>
                <w:szCs w:val="24"/>
              </w:rPr>
              <w:t>Ås hög</w:t>
            </w:r>
          </w:p>
        </w:tc>
        <w:tc>
          <w:tcPr>
            <w:tcW w:w="1129" w:type="dxa"/>
          </w:tcPr>
          <w:p w:rsidR="00B31BE2" w:rsidRDefault="00B31BE2">
            <w:pPr>
              <w:rPr>
                <w:sz w:val="24"/>
                <w:szCs w:val="24"/>
              </w:rPr>
            </w:pPr>
            <w:r>
              <w:rPr>
                <w:sz w:val="24"/>
                <w:szCs w:val="24"/>
              </w:rPr>
              <w:t>40-50  m (medel 45 m)</w:t>
            </w:r>
          </w:p>
        </w:tc>
        <w:tc>
          <w:tcPr>
            <w:tcW w:w="676" w:type="dxa"/>
          </w:tcPr>
          <w:p w:rsidR="00B31BE2" w:rsidRDefault="00B31BE2">
            <w:pPr>
              <w:rPr>
                <w:sz w:val="24"/>
                <w:szCs w:val="24"/>
              </w:rPr>
            </w:pPr>
          </w:p>
        </w:tc>
        <w:tc>
          <w:tcPr>
            <w:tcW w:w="1352" w:type="dxa"/>
          </w:tcPr>
          <w:p w:rsidR="00B31BE2" w:rsidRDefault="00B31BE2">
            <w:pPr>
              <w:rPr>
                <w:sz w:val="24"/>
                <w:szCs w:val="24"/>
              </w:rPr>
            </w:pPr>
          </w:p>
        </w:tc>
        <w:tc>
          <w:tcPr>
            <w:tcW w:w="1638" w:type="dxa"/>
          </w:tcPr>
          <w:p w:rsidR="00B31BE2" w:rsidRDefault="00B31BE2">
            <w:pPr>
              <w:rPr>
                <w:sz w:val="24"/>
                <w:szCs w:val="24"/>
              </w:rPr>
            </w:pPr>
            <w:r>
              <w:rPr>
                <w:sz w:val="24"/>
                <w:szCs w:val="24"/>
              </w:rPr>
              <w:t>Västergötland</w:t>
            </w:r>
          </w:p>
        </w:tc>
        <w:tc>
          <w:tcPr>
            <w:tcW w:w="1098" w:type="dxa"/>
          </w:tcPr>
          <w:p w:rsidR="00B31BE2" w:rsidRDefault="00B31BE2">
            <w:pPr>
              <w:rPr>
                <w:sz w:val="24"/>
                <w:szCs w:val="24"/>
              </w:rPr>
            </w:pPr>
            <w:r>
              <w:rPr>
                <w:sz w:val="24"/>
                <w:szCs w:val="24"/>
              </w:rPr>
              <w:t>Yngre järnålder</w:t>
            </w:r>
          </w:p>
        </w:tc>
        <w:tc>
          <w:tcPr>
            <w:tcW w:w="1182" w:type="dxa"/>
          </w:tcPr>
          <w:p w:rsidR="00B31BE2" w:rsidRDefault="00B31BE2">
            <w:pPr>
              <w:rPr>
                <w:sz w:val="24"/>
                <w:szCs w:val="24"/>
              </w:rPr>
            </w:pPr>
          </w:p>
        </w:tc>
      </w:tr>
    </w:tbl>
    <w:p w:rsidR="00626D2D" w:rsidRDefault="00626D2D">
      <w:pPr>
        <w:rPr>
          <w:sz w:val="24"/>
          <w:szCs w:val="24"/>
        </w:rPr>
      </w:pPr>
    </w:p>
    <w:p w:rsidR="006600A4" w:rsidRDefault="006600A4">
      <w:pPr>
        <w:rPr>
          <w:sz w:val="24"/>
          <w:szCs w:val="24"/>
        </w:rPr>
      </w:pPr>
      <w:r w:rsidRPr="00B12BA2">
        <w:rPr>
          <w:b/>
          <w:sz w:val="24"/>
          <w:szCs w:val="24"/>
        </w:rPr>
        <w:lastRenderedPageBreak/>
        <w:t>Askahögen</w:t>
      </w:r>
      <w:r>
        <w:rPr>
          <w:sz w:val="24"/>
          <w:szCs w:val="24"/>
        </w:rPr>
        <w:t xml:space="preserve"> (i Hagebyhöga socken vid Vadsten</w:t>
      </w:r>
      <w:r w:rsidR="00090D73">
        <w:rPr>
          <w:sz w:val="24"/>
          <w:szCs w:val="24"/>
        </w:rPr>
        <w:t>a</w:t>
      </w:r>
      <w:r>
        <w:rPr>
          <w:sz w:val="24"/>
          <w:szCs w:val="24"/>
        </w:rPr>
        <w:t xml:space="preserve"> i Östergötland): Omdiskuterad hög som har en diameter på 55x80 m </w:t>
      </w:r>
      <w:r w:rsidR="00E96865">
        <w:rPr>
          <w:sz w:val="24"/>
          <w:szCs w:val="24"/>
        </w:rPr>
        <w:t xml:space="preserve">(medel 67,5 m) </w:t>
      </w:r>
      <w:r>
        <w:rPr>
          <w:sz w:val="24"/>
          <w:szCs w:val="24"/>
        </w:rPr>
        <w:t>och en höjd på 3 m. En del vill ha det till en gravhög, medan andra vill ha det en platå och andra till en s.k. drumlin.</w:t>
      </w:r>
    </w:p>
    <w:p w:rsidR="002660E6" w:rsidRDefault="002660E6">
      <w:pPr>
        <w:rPr>
          <w:sz w:val="24"/>
          <w:szCs w:val="24"/>
        </w:rPr>
      </w:pPr>
    </w:p>
    <w:p w:rsidR="002660E6" w:rsidRDefault="002660E6">
      <w:pPr>
        <w:rPr>
          <w:sz w:val="24"/>
          <w:szCs w:val="24"/>
        </w:rPr>
      </w:pPr>
      <w:r>
        <w:rPr>
          <w:noProof/>
          <w:sz w:val="24"/>
          <w:szCs w:val="24"/>
          <w:lang w:eastAsia="sv-SE"/>
        </w:rPr>
        <w:drawing>
          <wp:inline distT="0" distB="0" distL="0" distR="0">
            <wp:extent cx="4286250" cy="6676160"/>
            <wp:effectExtent l="19050" t="0" r="0" b="0"/>
            <wp:docPr id="15" name="Picture 14" descr="Karta storhög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a storhögar.gif"/>
                    <pic:cNvPicPr/>
                  </pic:nvPicPr>
                  <pic:blipFill>
                    <a:blip r:embed="rId5" cstate="print"/>
                    <a:stretch>
                      <a:fillRect/>
                    </a:stretch>
                  </pic:blipFill>
                  <pic:spPr>
                    <a:xfrm>
                      <a:off x="0" y="0"/>
                      <a:ext cx="4286250" cy="6676160"/>
                    </a:xfrm>
                    <a:prstGeom prst="rect">
                      <a:avLst/>
                    </a:prstGeom>
                  </pic:spPr>
                </pic:pic>
              </a:graphicData>
            </a:graphic>
          </wp:inline>
        </w:drawing>
      </w:r>
    </w:p>
    <w:p w:rsidR="00661957" w:rsidRDefault="002660E6">
      <w:pPr>
        <w:rPr>
          <w:sz w:val="24"/>
          <w:szCs w:val="24"/>
        </w:rPr>
      </w:pPr>
      <w:r>
        <w:rPr>
          <w:sz w:val="24"/>
          <w:szCs w:val="24"/>
        </w:rPr>
        <w:t>Karta med gravhögarna i tabellen.</w:t>
      </w:r>
      <w:r w:rsidR="00661957">
        <w:rPr>
          <w:sz w:val="24"/>
          <w:szCs w:val="24"/>
        </w:rPr>
        <w:br w:type="page"/>
      </w:r>
    </w:p>
    <w:p w:rsidR="00661957" w:rsidRDefault="00661957">
      <w:pPr>
        <w:rPr>
          <w:b/>
          <w:sz w:val="24"/>
          <w:szCs w:val="24"/>
        </w:rPr>
      </w:pPr>
      <w:r>
        <w:rPr>
          <w:b/>
          <w:sz w:val="40"/>
          <w:szCs w:val="40"/>
        </w:rPr>
        <w:lastRenderedPageBreak/>
        <w:t>Anundshög</w:t>
      </w:r>
    </w:p>
    <w:p w:rsidR="004C64E2" w:rsidRPr="004C64E2" w:rsidRDefault="004C64E2" w:rsidP="00661957">
      <w:pPr>
        <w:spacing w:before="100" w:beforeAutospacing="1" w:after="100" w:afterAutospacing="1" w:line="240" w:lineRule="auto"/>
        <w:rPr>
          <w:rFonts w:ascii="Times New Roman" w:eastAsia="Times New Roman" w:hAnsi="Times New Roman" w:cs="Times New Roman"/>
          <w:bCs/>
          <w:sz w:val="24"/>
          <w:szCs w:val="24"/>
          <w:lang w:eastAsia="sv-SE"/>
        </w:rPr>
      </w:pPr>
      <w:r>
        <w:rPr>
          <w:rFonts w:ascii="Times New Roman" w:eastAsia="Times New Roman" w:hAnsi="Times New Roman" w:cs="Times New Roman"/>
          <w:bCs/>
          <w:noProof/>
          <w:sz w:val="24"/>
          <w:szCs w:val="24"/>
          <w:lang w:eastAsia="sv-SE"/>
        </w:rPr>
        <w:drawing>
          <wp:inline distT="0" distB="0" distL="0" distR="0">
            <wp:extent cx="3901440" cy="2593848"/>
            <wp:effectExtent l="19050" t="0" r="3810" b="0"/>
            <wp:docPr id="1" name="Picture 0" descr="Anundshö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undshög.jpg"/>
                    <pic:cNvPicPr/>
                  </pic:nvPicPr>
                  <pic:blipFill>
                    <a:blip r:embed="rId6" cstate="print"/>
                    <a:stretch>
                      <a:fillRect/>
                    </a:stretch>
                  </pic:blipFill>
                  <pic:spPr>
                    <a:xfrm>
                      <a:off x="0" y="0"/>
                      <a:ext cx="3901440" cy="2593848"/>
                    </a:xfrm>
                    <a:prstGeom prst="rect">
                      <a:avLst/>
                    </a:prstGeom>
                  </pic:spPr>
                </pic:pic>
              </a:graphicData>
            </a:graphic>
          </wp:inline>
        </w:drawing>
      </w:r>
    </w:p>
    <w:p w:rsidR="00661957" w:rsidRDefault="00661957" w:rsidP="00661957">
      <w:pPr>
        <w:spacing w:before="100" w:beforeAutospacing="1" w:after="100" w:afterAutospacing="1" w:line="240" w:lineRule="auto"/>
        <w:rPr>
          <w:rFonts w:ascii="Times New Roman" w:eastAsia="Times New Roman" w:hAnsi="Times New Roman" w:cs="Times New Roman"/>
          <w:sz w:val="24"/>
          <w:szCs w:val="24"/>
          <w:lang w:eastAsia="sv-SE"/>
        </w:rPr>
      </w:pPr>
      <w:r w:rsidRPr="00661957">
        <w:rPr>
          <w:rFonts w:ascii="Times New Roman" w:eastAsia="Times New Roman" w:hAnsi="Times New Roman" w:cs="Times New Roman"/>
          <w:bCs/>
          <w:sz w:val="24"/>
          <w:szCs w:val="24"/>
          <w:lang w:eastAsia="sv-SE"/>
        </w:rPr>
        <w:t>Anundshög</w:t>
      </w:r>
      <w:r w:rsidRPr="00661957">
        <w:rPr>
          <w:rFonts w:ascii="Times New Roman" w:eastAsia="Times New Roman" w:hAnsi="Times New Roman" w:cs="Times New Roman"/>
          <w:sz w:val="24"/>
          <w:szCs w:val="24"/>
          <w:lang w:eastAsia="sv-SE"/>
        </w:rPr>
        <w:t xml:space="preserve"> (eller </w:t>
      </w:r>
      <w:r w:rsidRPr="00661957">
        <w:rPr>
          <w:rFonts w:ascii="Times New Roman" w:eastAsia="Times New Roman" w:hAnsi="Times New Roman" w:cs="Times New Roman"/>
          <w:i/>
          <w:iCs/>
          <w:sz w:val="24"/>
          <w:szCs w:val="24"/>
          <w:lang w:eastAsia="sv-SE"/>
        </w:rPr>
        <w:t>Anunds hög</w:t>
      </w:r>
      <w:r w:rsidRPr="00661957">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t xml:space="preserve">ligger </w:t>
      </w:r>
      <w:r w:rsidRPr="00661957">
        <w:rPr>
          <w:rFonts w:ascii="Times New Roman" w:eastAsia="Times New Roman" w:hAnsi="Times New Roman" w:cs="Times New Roman"/>
          <w:sz w:val="24"/>
          <w:szCs w:val="24"/>
          <w:lang w:eastAsia="sv-SE"/>
        </w:rPr>
        <w:t>i utkanten av</w:t>
      </w:r>
      <w:r>
        <w:rPr>
          <w:rFonts w:ascii="Times New Roman" w:eastAsia="Times New Roman" w:hAnsi="Times New Roman" w:cs="Times New Roman"/>
          <w:sz w:val="24"/>
          <w:szCs w:val="24"/>
          <w:lang w:eastAsia="sv-SE"/>
        </w:rPr>
        <w:t>Västerås</w:t>
      </w:r>
      <w:r w:rsidRPr="00661957">
        <w:rPr>
          <w:rFonts w:ascii="Times New Roman" w:eastAsia="Times New Roman" w:hAnsi="Times New Roman" w:cs="Times New Roman"/>
          <w:sz w:val="24"/>
          <w:szCs w:val="24"/>
          <w:lang w:eastAsia="sv-SE"/>
        </w:rPr>
        <w:t>,</w:t>
      </w:r>
      <w:r>
        <w:rPr>
          <w:rFonts w:ascii="Times New Roman" w:eastAsia="Times New Roman" w:hAnsi="Times New Roman" w:cs="Times New Roman"/>
          <w:sz w:val="24"/>
          <w:szCs w:val="24"/>
          <w:lang w:eastAsia="sv-SE"/>
        </w:rPr>
        <w:t>Badelunda socken, Badelunda socken</w:t>
      </w:r>
      <w:r w:rsidRPr="00661957">
        <w:rPr>
          <w:rFonts w:ascii="Times New Roman" w:eastAsia="Times New Roman" w:hAnsi="Times New Roman" w:cs="Times New Roman"/>
          <w:sz w:val="24"/>
          <w:szCs w:val="24"/>
          <w:lang w:eastAsia="sv-SE"/>
        </w:rPr>
        <w:t xml:space="preserve"> , </w:t>
      </w:r>
      <w:r>
        <w:rPr>
          <w:rFonts w:ascii="Times New Roman" w:eastAsia="Times New Roman" w:hAnsi="Times New Roman" w:cs="Times New Roman"/>
          <w:sz w:val="24"/>
          <w:szCs w:val="24"/>
          <w:lang w:eastAsia="sv-SE"/>
        </w:rPr>
        <w:t xml:space="preserve">Västmanland. </w:t>
      </w:r>
      <w:r w:rsidRPr="00661957">
        <w:rPr>
          <w:rFonts w:ascii="Times New Roman" w:eastAsia="Times New Roman" w:hAnsi="Times New Roman" w:cs="Times New Roman"/>
          <w:sz w:val="24"/>
          <w:szCs w:val="24"/>
          <w:lang w:eastAsia="sv-SE"/>
        </w:rPr>
        <w:t>Högen är Sveriges största gravhög</w:t>
      </w:r>
      <w:r>
        <w:rPr>
          <w:rFonts w:ascii="Times New Roman" w:eastAsia="Times New Roman" w:hAnsi="Times New Roman" w:cs="Times New Roman"/>
          <w:sz w:val="24"/>
          <w:szCs w:val="24"/>
          <w:lang w:eastAsia="sv-SE"/>
        </w:rPr>
        <w:t xml:space="preserve"> och d</w:t>
      </w:r>
      <w:r w:rsidRPr="00661957">
        <w:rPr>
          <w:rFonts w:ascii="Times New Roman" w:eastAsia="Times New Roman" w:hAnsi="Times New Roman" w:cs="Times New Roman"/>
          <w:sz w:val="24"/>
          <w:szCs w:val="24"/>
          <w:lang w:eastAsia="sv-SE"/>
        </w:rPr>
        <w:t>en är 9 meter hög och 64-68 meter i diameter</w:t>
      </w:r>
      <w:r w:rsidR="00953FE4">
        <w:rPr>
          <w:rFonts w:ascii="Times New Roman" w:eastAsia="Times New Roman" w:hAnsi="Times New Roman" w:cs="Times New Roman"/>
          <w:sz w:val="24"/>
          <w:szCs w:val="24"/>
          <w:lang w:eastAsia="sv-SE"/>
        </w:rPr>
        <w:t xml:space="preserve"> (medel 66 m)</w:t>
      </w:r>
      <w:r w:rsidRPr="00661957">
        <w:rPr>
          <w:rFonts w:ascii="Times New Roman" w:eastAsia="Times New Roman" w:hAnsi="Times New Roman" w:cs="Times New Roman"/>
          <w:sz w:val="24"/>
          <w:szCs w:val="24"/>
          <w:lang w:eastAsia="sv-SE"/>
        </w:rPr>
        <w:t xml:space="preserve">. En </w:t>
      </w:r>
      <w:r>
        <w:rPr>
          <w:rFonts w:ascii="Times New Roman" w:eastAsia="Times New Roman" w:hAnsi="Times New Roman" w:cs="Times New Roman"/>
          <w:sz w:val="24"/>
          <w:szCs w:val="24"/>
          <w:lang w:eastAsia="sv-SE"/>
        </w:rPr>
        <w:t xml:space="preserve">härd </w:t>
      </w:r>
      <w:r w:rsidRPr="00661957">
        <w:rPr>
          <w:rFonts w:ascii="Times New Roman" w:eastAsia="Times New Roman" w:hAnsi="Times New Roman" w:cs="Times New Roman"/>
          <w:sz w:val="24"/>
          <w:szCs w:val="24"/>
          <w:lang w:eastAsia="sv-SE"/>
        </w:rPr>
        <w:t xml:space="preserve">under högen har med </w:t>
      </w:r>
      <w:r>
        <w:rPr>
          <w:rFonts w:ascii="Times New Roman" w:eastAsia="Times New Roman" w:hAnsi="Times New Roman" w:cs="Times New Roman"/>
          <w:sz w:val="24"/>
          <w:szCs w:val="24"/>
          <w:lang w:eastAsia="sv-SE"/>
        </w:rPr>
        <w:t xml:space="preserve">C14-metoden </w:t>
      </w:r>
      <w:r w:rsidRPr="00661957">
        <w:rPr>
          <w:rFonts w:ascii="Times New Roman" w:eastAsia="Times New Roman" w:hAnsi="Times New Roman" w:cs="Times New Roman"/>
          <w:sz w:val="24"/>
          <w:szCs w:val="24"/>
          <w:lang w:eastAsia="sv-SE"/>
        </w:rPr>
        <w:t>daterats till 210-540 e.Kr vilket enligt Riksantikvarieämbetet innebär att högen troligen kan dateras till folkvandringstid-vikingatid</w:t>
      </w:r>
      <w:r>
        <w:rPr>
          <w:rFonts w:ascii="Times New Roman" w:eastAsia="Times New Roman" w:hAnsi="Times New Roman" w:cs="Times New Roman"/>
          <w:sz w:val="24"/>
          <w:szCs w:val="24"/>
          <w:lang w:eastAsia="sv-SE"/>
        </w:rPr>
        <w:t>.</w:t>
      </w:r>
      <w:r w:rsidRPr="00661957">
        <w:rPr>
          <w:rFonts w:ascii="Times New Roman" w:eastAsia="Times New Roman" w:hAnsi="Times New Roman" w:cs="Times New Roman"/>
          <w:sz w:val="24"/>
          <w:szCs w:val="24"/>
          <w:lang w:eastAsia="sv-SE"/>
        </w:rPr>
        <w:t xml:space="preserve"> Högen har ett avplanat krön som skadats av rovgrävning år 1788. En trätrappa leder upp till toppen. Namnet är belagt från medeltiden då högen användes som tingsplats ("Anunda Högh"). Pastor Jonas Holstenius omtalar på 1600-talet att "Wid thenna högh hafwer fordom tidh warit Tingsplats" vilket framgick av sex bevarade brev hos Bengt Person i Tible från </w:t>
      </w:r>
      <w:r w:rsidR="007D5F9F">
        <w:rPr>
          <w:rFonts w:ascii="Times New Roman" w:eastAsia="Times New Roman" w:hAnsi="Times New Roman" w:cs="Times New Roman"/>
          <w:sz w:val="24"/>
          <w:szCs w:val="24"/>
          <w:lang w:eastAsia="sv-SE"/>
        </w:rPr>
        <w:t xml:space="preserve">åren </w:t>
      </w:r>
      <w:r w:rsidRPr="00661957">
        <w:rPr>
          <w:rFonts w:ascii="Times New Roman" w:eastAsia="Times New Roman" w:hAnsi="Times New Roman" w:cs="Times New Roman"/>
          <w:sz w:val="24"/>
          <w:szCs w:val="24"/>
          <w:lang w:eastAsia="sv-SE"/>
        </w:rPr>
        <w:t xml:space="preserve">1355, 1355, 1358, 1391, 1393 och 1437. </w:t>
      </w:r>
    </w:p>
    <w:p w:rsidR="00456038" w:rsidRDefault="00456038" w:rsidP="00661957">
      <w:pPr>
        <w:spacing w:before="100" w:beforeAutospacing="1" w:after="100" w:afterAutospacing="1" w:line="240" w:lineRule="auto"/>
        <w:rPr>
          <w:rFonts w:ascii="Times New Roman" w:eastAsia="Times New Roman" w:hAnsi="Times New Roman" w:cs="Times New Roman"/>
          <w:sz w:val="24"/>
          <w:szCs w:val="24"/>
          <w:lang w:eastAsia="sv-SE"/>
        </w:rPr>
      </w:pPr>
    </w:p>
    <w:p w:rsidR="00456038" w:rsidRDefault="00456038" w:rsidP="00456038">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F902D8" w:rsidRDefault="00F902D8" w:rsidP="00F902D8">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16584" w:rsidRDefault="00116584">
      <w:pPr>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br w:type="page"/>
      </w:r>
    </w:p>
    <w:p w:rsidR="00116584" w:rsidRDefault="00116584" w:rsidP="00661957">
      <w:pPr>
        <w:spacing w:before="100" w:beforeAutospacing="1" w:after="100" w:afterAutospacing="1" w:line="240" w:lineRule="auto"/>
        <w:rPr>
          <w:rFonts w:ascii="Times New Roman" w:eastAsia="Times New Roman" w:hAnsi="Times New Roman" w:cs="Times New Roman"/>
          <w:sz w:val="24"/>
          <w:szCs w:val="24"/>
          <w:lang w:eastAsia="sv-SE"/>
        </w:rPr>
      </w:pPr>
      <w:r>
        <w:rPr>
          <w:rFonts w:ascii="Times New Roman" w:eastAsia="Times New Roman" w:hAnsi="Times New Roman" w:cs="Times New Roman"/>
          <w:b/>
          <w:sz w:val="40"/>
          <w:szCs w:val="40"/>
          <w:lang w:eastAsia="sv-SE"/>
        </w:rPr>
        <w:lastRenderedPageBreak/>
        <w:t>Skalunda</w:t>
      </w:r>
    </w:p>
    <w:p w:rsidR="0078468A" w:rsidRDefault="0078468A" w:rsidP="00116584">
      <w:pPr>
        <w:pStyle w:val="NormalWeb"/>
      </w:pPr>
    </w:p>
    <w:p w:rsidR="0078468A" w:rsidRDefault="0078468A" w:rsidP="00116584">
      <w:pPr>
        <w:pStyle w:val="NormalWeb"/>
      </w:pPr>
      <w:r>
        <w:rPr>
          <w:noProof/>
        </w:rPr>
        <w:drawing>
          <wp:inline distT="0" distB="0" distL="0" distR="0">
            <wp:extent cx="5312664" cy="3557016"/>
            <wp:effectExtent l="19050" t="0" r="2286" b="0"/>
            <wp:docPr id="2" name="Picture 1" descr="Skavlunda hö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avlunda hög.jpg"/>
                    <pic:cNvPicPr/>
                  </pic:nvPicPr>
                  <pic:blipFill>
                    <a:blip r:embed="rId7" cstate="print"/>
                    <a:stretch>
                      <a:fillRect/>
                    </a:stretch>
                  </pic:blipFill>
                  <pic:spPr>
                    <a:xfrm>
                      <a:off x="0" y="0"/>
                      <a:ext cx="5312664" cy="3557016"/>
                    </a:xfrm>
                    <a:prstGeom prst="rect">
                      <a:avLst/>
                    </a:prstGeom>
                  </pic:spPr>
                </pic:pic>
              </a:graphicData>
            </a:graphic>
          </wp:inline>
        </w:drawing>
      </w:r>
    </w:p>
    <w:p w:rsidR="007046DD" w:rsidRDefault="00116584" w:rsidP="00116584">
      <w:pPr>
        <w:pStyle w:val="NormalWeb"/>
      </w:pPr>
      <w:r>
        <w:t xml:space="preserve">Strax väster om Skavlunda kyrkan ligger Sveriges näst störstagravhög som är omkring 65 meter i diameter och 7 meter hög. Gravhögen är ännu inte utgrävd, men C14-undersökningar från markytan har daterat den till c:a 600-talets början. Intill högen finns också en </w:t>
      </w:r>
      <w:r w:rsidR="00A6023C">
        <w:t xml:space="preserve">domarring </w:t>
      </w:r>
      <w:r>
        <w:t>som består av sju cirkelställda klumpstenar. Dess diameter är tio meter.</w:t>
      </w:r>
      <w:r w:rsidR="003A772C">
        <w:t xml:space="preserve"> </w:t>
      </w:r>
      <w:r>
        <w:t xml:space="preserve">Omkring 300 meter sydöst om kyrkan finns ännu en gravhög som benämns Kung Sjolms hög. Den är 25 meter i diameter och 2,5 meter hög. På kyrkogården står två </w:t>
      </w:r>
      <w:r w:rsidR="00A6023C">
        <w:t xml:space="preserve">runstenar </w:t>
      </w:r>
      <w:r>
        <w:t>(Vg 44-45).</w:t>
      </w:r>
    </w:p>
    <w:p w:rsidR="00B93F4A" w:rsidRDefault="00B93F4A" w:rsidP="00116584">
      <w:pPr>
        <w:pStyle w:val="NormalWeb"/>
      </w:pPr>
    </w:p>
    <w:p w:rsidR="00456038" w:rsidRDefault="00456038" w:rsidP="00456038">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456038" w:rsidRDefault="00F66F65" w:rsidP="00456038">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w:t>
      </w:r>
      <w:r w:rsidR="00456038">
        <w:rPr>
          <w:rFonts w:ascii="Times New Roman" w:hAnsi="Times New Roman" w:cs="Times New Roman"/>
          <w:i/>
          <w:color w:val="444444"/>
          <w:sz w:val="24"/>
          <w:szCs w:val="24"/>
        </w:rPr>
        <w:t xml:space="preserve">, </w:t>
      </w:r>
      <w:r>
        <w:rPr>
          <w:rFonts w:ascii="Times New Roman" w:hAnsi="Times New Roman" w:cs="Times New Roman"/>
          <w:i/>
          <w:color w:val="444444"/>
          <w:sz w:val="24"/>
          <w:szCs w:val="24"/>
        </w:rPr>
        <w:t>"</w:t>
      </w:r>
      <w:r w:rsidR="00456038">
        <w:rPr>
          <w:rFonts w:ascii="Times New Roman" w:hAnsi="Times New Roman" w:cs="Times New Roman"/>
          <w:i/>
          <w:color w:val="444444"/>
          <w:sz w:val="24"/>
          <w:szCs w:val="24"/>
        </w:rPr>
        <w:t>Makt uttryckt i jord och sten - Stora högar och maktstrukturer i Mälardalen under järnåldern</w:t>
      </w:r>
      <w:r>
        <w:rPr>
          <w:rFonts w:ascii="Times New Roman" w:hAnsi="Times New Roman" w:cs="Times New Roman"/>
          <w:i/>
          <w:color w:val="444444"/>
          <w:sz w:val="24"/>
          <w:szCs w:val="24"/>
        </w:rPr>
        <w:t>"</w:t>
      </w:r>
      <w:r w:rsidR="00456038">
        <w:rPr>
          <w:rFonts w:ascii="Times New Roman" w:hAnsi="Times New Roman" w:cs="Times New Roman"/>
          <w:i/>
          <w:color w:val="444444"/>
          <w:sz w:val="24"/>
          <w:szCs w:val="24"/>
        </w:rPr>
        <w:t>, (Stockholm Studies in Archaeology 46) 2008.</w:t>
      </w:r>
    </w:p>
    <w:p w:rsidR="00F66F65" w:rsidRDefault="00F66F65" w:rsidP="00456038">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Selinge Klas-Göran, "Västergötland. Med arkeologen Sverige runt" , red. Sverker Jansson och Erik B Lundberg, Stockholm 1980.</w:t>
      </w:r>
    </w:p>
    <w:p w:rsidR="00D250F8" w:rsidRPr="00754C4C" w:rsidRDefault="00D250F8" w:rsidP="00456038">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Flink G, "Landet mellan Larva Bäsing och Skalundahögen", (Arkeologi i Sverige 1982-83) Stockholm 1986.</w:t>
      </w:r>
    </w:p>
    <w:p w:rsidR="007046DD" w:rsidRDefault="007046DD">
      <w:pPr>
        <w:rPr>
          <w:rFonts w:ascii="Times New Roman" w:eastAsia="Times New Roman" w:hAnsi="Times New Roman" w:cs="Times New Roman"/>
          <w:sz w:val="24"/>
          <w:szCs w:val="24"/>
          <w:lang w:eastAsia="sv-SE"/>
        </w:rPr>
      </w:pPr>
      <w:r>
        <w:br w:type="page"/>
      </w:r>
    </w:p>
    <w:p w:rsidR="008507C5" w:rsidRPr="008507C5" w:rsidRDefault="007046DD" w:rsidP="007046DD">
      <w:pPr>
        <w:pStyle w:val="NormalWeb"/>
      </w:pPr>
      <w:r>
        <w:rPr>
          <w:b/>
          <w:sz w:val="40"/>
          <w:szCs w:val="40"/>
        </w:rPr>
        <w:lastRenderedPageBreak/>
        <w:t>Ströbohög</w:t>
      </w:r>
    </w:p>
    <w:p w:rsidR="008507C5" w:rsidRDefault="008507C5" w:rsidP="007046DD">
      <w:pPr>
        <w:pStyle w:val="NormalWeb"/>
        <w:rPr>
          <w:bCs/>
        </w:rPr>
      </w:pPr>
      <w:r>
        <w:rPr>
          <w:bCs/>
          <w:noProof/>
        </w:rPr>
        <w:drawing>
          <wp:inline distT="0" distB="0" distL="0" distR="0">
            <wp:extent cx="5760720" cy="3066415"/>
            <wp:effectExtent l="19050" t="0" r="0" b="0"/>
            <wp:docPr id="3" name="Picture 2" descr="Ströbo_hö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öbo_hög.jpg"/>
                    <pic:cNvPicPr/>
                  </pic:nvPicPr>
                  <pic:blipFill>
                    <a:blip r:embed="rId8" cstate="print"/>
                    <a:stretch>
                      <a:fillRect/>
                    </a:stretch>
                  </pic:blipFill>
                  <pic:spPr>
                    <a:xfrm>
                      <a:off x="0" y="0"/>
                      <a:ext cx="5760720" cy="3066415"/>
                    </a:xfrm>
                    <a:prstGeom prst="rect">
                      <a:avLst/>
                    </a:prstGeom>
                  </pic:spPr>
                </pic:pic>
              </a:graphicData>
            </a:graphic>
          </wp:inline>
        </w:drawing>
      </w:r>
    </w:p>
    <w:p w:rsidR="007046DD" w:rsidRDefault="007046DD" w:rsidP="007046DD">
      <w:pPr>
        <w:pStyle w:val="NormalWeb"/>
      </w:pPr>
      <w:r w:rsidRPr="007046DD">
        <w:rPr>
          <w:bCs/>
        </w:rPr>
        <w:t>Ströbo hög</w:t>
      </w:r>
      <w:r>
        <w:t xml:space="preserve"> ligger i</w:t>
      </w:r>
      <w:r w:rsidR="002465FF">
        <w:t xml:space="preserve"> </w:t>
      </w:r>
      <w:r>
        <w:t xml:space="preserve">Köpings socken, Västmanland. Den är belägen strax nordväst om Köpinginvid länsväg 250 motKolsva. Högen var 60 meter i diameter och cirka 10,5 meter hög när den anlades. Högen låg där den medeltida Eriksgatanoch transportvägen till Bergslagen gick och invid kungsgården i Strö. Den ligger i ett större fornlämningsrikt område längs </w:t>
      </w:r>
      <w:r w:rsidR="00B35C0D">
        <w:t xml:space="preserve">Köpingsåsen </w:t>
      </w:r>
      <w:r>
        <w:t xml:space="preserve">med bland annat flera mindre gravhögar, </w:t>
      </w:r>
      <w:r w:rsidR="008507C5">
        <w:t xml:space="preserve">gravfält </w:t>
      </w:r>
      <w:r>
        <w:t>och boplatser. I området har man bland annat funnit ett bronsspänne, eldstål, glaspärlor och lerkärlsfragment från</w:t>
      </w:r>
      <w:r w:rsidR="00B35C0D">
        <w:t xml:space="preserve"> yngre järnålder</w:t>
      </w:r>
      <w:r>
        <w:t xml:space="preserve"> och man tror att högen anlades under denna tid.</w:t>
      </w:r>
    </w:p>
    <w:p w:rsidR="007046DD" w:rsidRDefault="007046DD" w:rsidP="007046DD">
      <w:pPr>
        <w:pStyle w:val="NormalWeb"/>
      </w:pPr>
      <w:r>
        <w:t xml:space="preserve">Under 1800-talet schaktades stora delar av den omgivande åsen bort men högen räddades tack vare bland annat fornforskaren </w:t>
      </w:r>
      <w:r w:rsidR="008507C5">
        <w:t xml:space="preserve">Richard Dybeck. </w:t>
      </w:r>
      <w:r>
        <w:t>Tidigare anlades under en period av 150 år Valborgsmässoeldar på högens krön.</w:t>
      </w:r>
    </w:p>
    <w:p w:rsidR="00E7769B" w:rsidRDefault="008507C5" w:rsidP="007046DD">
      <w:pPr>
        <w:pStyle w:val="NormalWeb"/>
      </w:pPr>
      <w:r>
        <w:t xml:space="preserve">Enligt tradition </w:t>
      </w:r>
      <w:r w:rsidR="007046DD">
        <w:t xml:space="preserve"> </w:t>
      </w:r>
      <w:r>
        <w:t>(tidigast nedtecknad 1667)</w:t>
      </w:r>
      <w:r w:rsidR="007046DD">
        <w:t xml:space="preserve"> finns i högen en stuga av ekvirke som vaktas av en drake och där det ibland brinner ljus.</w:t>
      </w:r>
    </w:p>
    <w:p w:rsidR="00B93F4A" w:rsidRDefault="00B93F4A" w:rsidP="007046DD">
      <w:pPr>
        <w:pStyle w:val="NormalWeb"/>
      </w:pPr>
    </w:p>
    <w:p w:rsidR="00456038" w:rsidRDefault="00456038" w:rsidP="00456038">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C82E66" w:rsidRDefault="00C82E66" w:rsidP="00C82E66">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E7769B" w:rsidRDefault="00E7769B">
      <w:pPr>
        <w:rPr>
          <w:rFonts w:ascii="Times New Roman" w:eastAsia="Times New Roman" w:hAnsi="Times New Roman" w:cs="Times New Roman"/>
          <w:sz w:val="24"/>
          <w:szCs w:val="24"/>
          <w:lang w:eastAsia="sv-SE"/>
        </w:rPr>
      </w:pPr>
      <w:r>
        <w:br w:type="page"/>
      </w:r>
    </w:p>
    <w:p w:rsidR="007046DD" w:rsidRDefault="00E7769B" w:rsidP="007046DD">
      <w:pPr>
        <w:pStyle w:val="NormalWeb"/>
      </w:pPr>
      <w:r>
        <w:rPr>
          <w:b/>
          <w:sz w:val="40"/>
          <w:szCs w:val="40"/>
        </w:rPr>
        <w:lastRenderedPageBreak/>
        <w:t>Kung Östens hög</w:t>
      </w:r>
    </w:p>
    <w:p w:rsidR="00E7769B" w:rsidRDefault="00E7769B" w:rsidP="007046DD">
      <w:pPr>
        <w:pStyle w:val="NormalWeb"/>
      </w:pPr>
      <w:r>
        <w:rPr>
          <w:noProof/>
        </w:rPr>
        <w:drawing>
          <wp:inline distT="0" distB="0" distL="0" distR="0">
            <wp:extent cx="5760720" cy="4320540"/>
            <wp:effectExtent l="19050" t="0" r="0" b="0"/>
            <wp:docPr id="4" name="Picture 3" descr="Östens hö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Östens hög.jpg"/>
                    <pic:cNvPicPr/>
                  </pic:nvPicPr>
                  <pic:blipFill>
                    <a:blip r:embed="rId9" cstate="print"/>
                    <a:stretch>
                      <a:fillRect/>
                    </a:stretch>
                  </pic:blipFill>
                  <pic:spPr>
                    <a:xfrm>
                      <a:off x="0" y="0"/>
                      <a:ext cx="5760720" cy="4320540"/>
                    </a:xfrm>
                    <a:prstGeom prst="rect">
                      <a:avLst/>
                    </a:prstGeom>
                  </pic:spPr>
                </pic:pic>
              </a:graphicData>
            </a:graphic>
          </wp:inline>
        </w:drawing>
      </w:r>
    </w:p>
    <w:p w:rsidR="00603E1C" w:rsidRDefault="00E7769B" w:rsidP="00E7769B">
      <w:pPr>
        <w:pStyle w:val="NormalWeb"/>
      </w:pPr>
      <w:r w:rsidRPr="00B5729B">
        <w:rPr>
          <w:bCs/>
        </w:rPr>
        <w:t>Östens hög</w:t>
      </w:r>
      <w:r>
        <w:t xml:space="preserve"> ligger i Östanbro, </w:t>
      </w:r>
      <w:r w:rsidR="00C1040B">
        <w:t xml:space="preserve">Björksta socken, </w:t>
      </w:r>
      <w:r>
        <w:t xml:space="preserve">i den östra delen av </w:t>
      </w:r>
      <w:r w:rsidR="00C1040B">
        <w:t xml:space="preserve">Västerås kommun. </w:t>
      </w:r>
      <w:r>
        <w:t xml:space="preserve">Högen ligger strax söder om </w:t>
      </w:r>
      <w:r w:rsidR="00C1040B">
        <w:t xml:space="preserve">E18 </w:t>
      </w:r>
      <w:r>
        <w:t xml:space="preserve">vid Sagån, på gränsen till </w:t>
      </w:r>
      <w:r w:rsidR="00C1040B">
        <w:t>Enköpings kommun (</w:t>
      </w:r>
      <w:r>
        <w:t>strax efter avfarten mot Ängsö och Hummelsta</w:t>
      </w:r>
      <w:r w:rsidR="00C1040B">
        <w:t>)</w:t>
      </w:r>
      <w:r>
        <w:t xml:space="preserve"> på vänster sida av</w:t>
      </w:r>
      <w:r w:rsidR="00C747B9">
        <w:t xml:space="preserve"> vägen mot Hummelsta. Den är 5</w:t>
      </w:r>
      <w:r>
        <w:t xml:space="preserve"> meter hög och 60 meter i diameter. I mitten finns två gropar, 3–4 meter i diameter och 0,6–0,8 meter djupa, och i den östra delen finns en svacka, sannolikt efter</w:t>
      </w:r>
      <w:r w:rsidR="00C1040B">
        <w:t>jordtäkt</w:t>
      </w:r>
      <w:r>
        <w:t>. Högen kan vara anlagd under 500- eller 600-talet och vara jämngammal med närbelägna</w:t>
      </w:r>
      <w:r w:rsidR="00C1040B">
        <w:t>Anundshög</w:t>
      </w:r>
      <w:r>
        <w:t>.</w:t>
      </w:r>
      <w:r w:rsidR="00C1040B">
        <w:t xml:space="preserve"> </w:t>
      </w:r>
      <w:r>
        <w:t>I närheten finns flera andra gravhögar samt</w:t>
      </w:r>
      <w:r w:rsidR="00C1040B">
        <w:t xml:space="preserve"> gravfält</w:t>
      </w:r>
      <w:r>
        <w:t>, boplatser och</w:t>
      </w:r>
      <w:r w:rsidR="00C1040B">
        <w:t xml:space="preserve"> fornborgar</w:t>
      </w:r>
      <w:r>
        <w:t>.</w:t>
      </w:r>
    </w:p>
    <w:p w:rsidR="00B93F4A" w:rsidRDefault="00B93F4A" w:rsidP="00E7769B">
      <w:pPr>
        <w:pStyle w:val="NormalWeb"/>
      </w:pPr>
    </w:p>
    <w:p w:rsidR="00456038" w:rsidRDefault="00456038" w:rsidP="00456038">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C82E66" w:rsidRPr="00EA766B" w:rsidRDefault="00C82E66" w:rsidP="00C82E66">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 xml:space="preserve">Bratt Peter, "Makt uttryckt i jord och sten - Stora högar och maktstrukturer i </w:t>
      </w:r>
      <w:r w:rsidRPr="00EA766B">
        <w:rPr>
          <w:rFonts w:ascii="Times New Roman" w:hAnsi="Times New Roman" w:cs="Times New Roman"/>
          <w:i/>
          <w:color w:val="444444"/>
          <w:sz w:val="24"/>
          <w:szCs w:val="24"/>
        </w:rPr>
        <w:t>Mälardalen under järnåldern", (Stockholm Studies in Archaeology 46) 2008.</w:t>
      </w:r>
    </w:p>
    <w:p w:rsidR="00EA766B" w:rsidRPr="00EA766B" w:rsidRDefault="00EA766B" w:rsidP="00C82E66">
      <w:pPr>
        <w:spacing w:before="100" w:beforeAutospacing="1" w:after="100" w:afterAutospacing="1" w:line="240" w:lineRule="auto"/>
        <w:ind w:left="720"/>
        <w:rPr>
          <w:rFonts w:ascii="Times New Roman" w:hAnsi="Times New Roman" w:cs="Times New Roman"/>
          <w:i/>
          <w:color w:val="444444"/>
          <w:sz w:val="24"/>
          <w:szCs w:val="24"/>
        </w:rPr>
      </w:pPr>
      <w:r w:rsidRPr="00EA766B">
        <w:rPr>
          <w:rFonts w:ascii="Times New Roman" w:hAnsi="Times New Roman" w:cs="Times New Roman"/>
          <w:i/>
          <w:sz w:val="24"/>
          <w:szCs w:val="24"/>
        </w:rPr>
        <w:t xml:space="preserve">Runa 1843, IV, sid 3. </w:t>
      </w:r>
      <w:r w:rsidRPr="00EA766B">
        <w:rPr>
          <w:rFonts w:ascii="Times New Roman" w:hAnsi="Times New Roman" w:cs="Times New Roman"/>
          <w:i/>
          <w:sz w:val="24"/>
          <w:szCs w:val="24"/>
        </w:rPr>
        <w:br/>
      </w:r>
      <w:r w:rsidRPr="00EA766B">
        <w:rPr>
          <w:rFonts w:ascii="Times New Roman" w:hAnsi="Times New Roman" w:cs="Times New Roman"/>
          <w:i/>
          <w:sz w:val="24"/>
          <w:szCs w:val="24"/>
        </w:rPr>
        <w:br/>
        <w:t>Dybeck, R., 1862, ATA, Björksta sn.</w:t>
      </w:r>
      <w:r w:rsidRPr="00EA766B">
        <w:rPr>
          <w:rFonts w:ascii="Times New Roman" w:hAnsi="Times New Roman" w:cs="Times New Roman"/>
          <w:i/>
          <w:sz w:val="24"/>
          <w:szCs w:val="24"/>
        </w:rPr>
        <w:br/>
      </w:r>
      <w:r w:rsidRPr="00EA766B">
        <w:rPr>
          <w:rFonts w:ascii="Times New Roman" w:hAnsi="Times New Roman" w:cs="Times New Roman"/>
          <w:i/>
          <w:sz w:val="24"/>
          <w:szCs w:val="24"/>
        </w:rPr>
        <w:br/>
        <w:t xml:space="preserve">Hofberg, H.: VFÅ 1901, sid 16. </w:t>
      </w:r>
      <w:r w:rsidRPr="00EA766B">
        <w:rPr>
          <w:rFonts w:ascii="Times New Roman" w:hAnsi="Times New Roman" w:cs="Times New Roman"/>
          <w:i/>
          <w:sz w:val="24"/>
          <w:szCs w:val="24"/>
        </w:rPr>
        <w:br/>
      </w:r>
      <w:r w:rsidRPr="00EA766B">
        <w:rPr>
          <w:rFonts w:ascii="Times New Roman" w:hAnsi="Times New Roman" w:cs="Times New Roman"/>
          <w:i/>
          <w:sz w:val="24"/>
          <w:szCs w:val="24"/>
        </w:rPr>
        <w:br/>
        <w:t>Västmanlands Läns Tidning, Mr M,17/5 1939, ATA.</w:t>
      </w:r>
      <w:r w:rsidRPr="00EA766B">
        <w:rPr>
          <w:rFonts w:ascii="Arial" w:hAnsi="Arial" w:cs="Arial"/>
          <w:sz w:val="24"/>
          <w:szCs w:val="24"/>
        </w:rPr>
        <w:t xml:space="preserve"> </w:t>
      </w:r>
      <w:r w:rsidRPr="00EA766B">
        <w:rPr>
          <w:rFonts w:ascii="Arial" w:hAnsi="Arial" w:cs="Arial"/>
          <w:sz w:val="24"/>
          <w:szCs w:val="24"/>
        </w:rPr>
        <w:br/>
      </w:r>
      <w:r w:rsidRPr="00EA766B">
        <w:rPr>
          <w:rFonts w:ascii="Arial" w:hAnsi="Arial" w:cs="Arial"/>
          <w:sz w:val="24"/>
          <w:szCs w:val="24"/>
        </w:rPr>
        <w:lastRenderedPageBreak/>
        <w:br/>
      </w:r>
      <w:r w:rsidRPr="00455700">
        <w:rPr>
          <w:rFonts w:ascii="Times New Roman" w:hAnsi="Times New Roman" w:cs="Times New Roman"/>
          <w:i/>
          <w:sz w:val="24"/>
          <w:szCs w:val="24"/>
        </w:rPr>
        <w:t>L. Ersson i Klasbo: Fornminnen i Wästmanland.</w:t>
      </w:r>
      <w:r w:rsidRPr="00455700">
        <w:rPr>
          <w:rFonts w:ascii="Times New Roman" w:hAnsi="Times New Roman" w:cs="Times New Roman"/>
          <w:i/>
          <w:sz w:val="24"/>
          <w:szCs w:val="24"/>
        </w:rPr>
        <w:br/>
      </w:r>
      <w:r w:rsidRPr="00455700">
        <w:rPr>
          <w:rFonts w:ascii="Times New Roman" w:hAnsi="Times New Roman" w:cs="Times New Roman"/>
          <w:i/>
          <w:sz w:val="24"/>
          <w:szCs w:val="24"/>
        </w:rPr>
        <w:br/>
        <w:t>Skrivelse till RA 10/2 1943, ATA, Björksta, Östanbro.</w:t>
      </w:r>
      <w:r w:rsidRPr="00455700">
        <w:rPr>
          <w:rFonts w:ascii="Times New Roman" w:hAnsi="Times New Roman" w:cs="Times New Roman"/>
          <w:i/>
          <w:sz w:val="24"/>
          <w:szCs w:val="24"/>
        </w:rPr>
        <w:br/>
      </w:r>
      <w:r w:rsidRPr="00455700">
        <w:rPr>
          <w:rFonts w:ascii="Times New Roman" w:hAnsi="Times New Roman" w:cs="Times New Roman"/>
          <w:i/>
          <w:sz w:val="24"/>
          <w:szCs w:val="24"/>
        </w:rPr>
        <w:br/>
        <w:t xml:space="preserve">Västmanlands Folkblad, B. Engström, 15/12 1930. </w:t>
      </w:r>
      <w:r w:rsidRPr="00455700">
        <w:rPr>
          <w:rFonts w:ascii="Times New Roman" w:hAnsi="Times New Roman" w:cs="Times New Roman"/>
          <w:i/>
          <w:sz w:val="24"/>
          <w:szCs w:val="24"/>
        </w:rPr>
        <w:br/>
      </w:r>
      <w:r w:rsidRPr="00455700">
        <w:rPr>
          <w:rFonts w:ascii="Times New Roman" w:hAnsi="Times New Roman" w:cs="Times New Roman"/>
          <w:i/>
          <w:sz w:val="24"/>
          <w:szCs w:val="24"/>
        </w:rPr>
        <w:br/>
        <w:t xml:space="preserve">ATA, Vsm. Allm.F. Vägärenden. SGU 7, kartblad Enköping, 1863. </w:t>
      </w:r>
      <w:r w:rsidRPr="00455700">
        <w:rPr>
          <w:rFonts w:ascii="Times New Roman" w:hAnsi="Times New Roman" w:cs="Times New Roman"/>
          <w:i/>
          <w:sz w:val="24"/>
          <w:szCs w:val="24"/>
        </w:rPr>
        <w:br/>
      </w:r>
      <w:r w:rsidRPr="00455700">
        <w:rPr>
          <w:rFonts w:ascii="Times New Roman" w:hAnsi="Times New Roman" w:cs="Times New Roman"/>
          <w:i/>
          <w:sz w:val="24"/>
          <w:szCs w:val="24"/>
        </w:rPr>
        <w:br/>
        <w:t>Einerstam, B. &amp;Löthman, L.: Med arkeologen Sverige runt, 1965 &amp; 1987.</w:t>
      </w:r>
    </w:p>
    <w:p w:rsidR="00603E1C" w:rsidRDefault="00603E1C">
      <w:pPr>
        <w:rPr>
          <w:rFonts w:ascii="Times New Roman" w:eastAsia="Times New Roman" w:hAnsi="Times New Roman" w:cs="Times New Roman"/>
          <w:sz w:val="24"/>
          <w:szCs w:val="24"/>
          <w:lang w:eastAsia="sv-SE"/>
        </w:rPr>
      </w:pPr>
      <w:r>
        <w:br w:type="page"/>
      </w:r>
    </w:p>
    <w:p w:rsidR="00603E1C" w:rsidRDefault="00603E1C" w:rsidP="00603E1C">
      <w:pPr>
        <w:pStyle w:val="NormalWeb"/>
      </w:pPr>
      <w:r>
        <w:rPr>
          <w:b/>
          <w:sz w:val="40"/>
          <w:szCs w:val="40"/>
        </w:rPr>
        <w:lastRenderedPageBreak/>
        <w:t>Västhögen (Gamla Uppsala)</w:t>
      </w:r>
    </w:p>
    <w:p w:rsidR="00603E1C" w:rsidRPr="00603E1C" w:rsidRDefault="00B137CC" w:rsidP="00603E1C">
      <w:pPr>
        <w:pStyle w:val="NormalWeb"/>
      </w:pPr>
      <w:r>
        <w:rPr>
          <w:noProof/>
        </w:rPr>
        <w:drawing>
          <wp:inline distT="0" distB="0" distL="0" distR="0">
            <wp:extent cx="5760720" cy="3367405"/>
            <wp:effectExtent l="19050" t="0" r="0" b="0"/>
            <wp:docPr id="11" name="Picture 10" descr="Uppsala hög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psala högar.png"/>
                    <pic:cNvPicPr/>
                  </pic:nvPicPr>
                  <pic:blipFill>
                    <a:blip r:embed="rId10" cstate="print"/>
                    <a:stretch>
                      <a:fillRect/>
                    </a:stretch>
                  </pic:blipFill>
                  <pic:spPr>
                    <a:xfrm>
                      <a:off x="0" y="0"/>
                      <a:ext cx="5760720" cy="3367405"/>
                    </a:xfrm>
                    <a:prstGeom prst="rect">
                      <a:avLst/>
                    </a:prstGeom>
                  </pic:spPr>
                </pic:pic>
              </a:graphicData>
            </a:graphic>
          </wp:inline>
        </w:drawing>
      </w:r>
    </w:p>
    <w:p w:rsidR="00603E1C" w:rsidRPr="00603E1C" w:rsidRDefault="00603E1C" w:rsidP="00603E1C">
      <w:pPr>
        <w:rPr>
          <w:rFonts w:ascii="Times New Roman" w:hAnsi="Times New Roman" w:cs="Times New Roman"/>
          <w:vanish/>
          <w:color w:val="444444"/>
          <w:sz w:val="24"/>
          <w:szCs w:val="24"/>
        </w:rPr>
      </w:pPr>
      <w:r w:rsidRPr="00603E1C">
        <w:rPr>
          <w:rFonts w:ascii="Times New Roman" w:hAnsi="Times New Roman" w:cs="Times New Roman"/>
          <w:vanish/>
          <w:color w:val="444444"/>
          <w:sz w:val="24"/>
          <w:szCs w:val="24"/>
        </w:rPr>
        <w:t>Sidinnehåll 1</w:t>
      </w:r>
    </w:p>
    <w:p w:rsidR="00603E1C" w:rsidRPr="00603E1C" w:rsidRDefault="00603E1C" w:rsidP="00603E1C">
      <w:pPr>
        <w:pStyle w:val="NormalWeb"/>
        <w:rPr>
          <w:color w:val="444444"/>
        </w:rPr>
      </w:pPr>
      <w:r w:rsidRPr="00603E1C">
        <w:rPr>
          <w:color w:val="444444"/>
        </w:rPr>
        <w:t xml:space="preserve">Västhögen som grävdes ut 1874 </w:t>
      </w:r>
      <w:r w:rsidR="004604D3">
        <w:rPr>
          <w:color w:val="444444"/>
        </w:rPr>
        <w:t xml:space="preserve">och </w:t>
      </w:r>
      <w:r w:rsidRPr="00603E1C">
        <w:rPr>
          <w:color w:val="444444"/>
        </w:rPr>
        <w:t>är 67 x 51 meter, och 10 meter hög. </w:t>
      </w:r>
    </w:p>
    <w:p w:rsidR="00603E1C" w:rsidRPr="00603E1C" w:rsidRDefault="00603E1C" w:rsidP="00603E1C">
      <w:pPr>
        <w:pStyle w:val="NormalWeb"/>
        <w:rPr>
          <w:color w:val="444444"/>
        </w:rPr>
      </w:pPr>
      <w:r w:rsidRPr="00603E1C">
        <w:rPr>
          <w:color w:val="444444"/>
        </w:rPr>
        <w:t xml:space="preserve">Olika tolkningar av högens ålder har gjorts, Sune Lindqvist menade att den var från mitten av 500-talet e. Kr (folkvandringstid). Arkeologen John Ljungkvist däremot hävdar att högen är från 575-625 e. Kr (vendeltid)  </w:t>
      </w:r>
    </w:p>
    <w:p w:rsidR="00603E1C" w:rsidRPr="00603E1C" w:rsidRDefault="00603E1C" w:rsidP="00603E1C">
      <w:pPr>
        <w:pStyle w:val="NormalWeb"/>
        <w:rPr>
          <w:color w:val="444444"/>
        </w:rPr>
      </w:pPr>
      <w:r w:rsidRPr="00603E1C">
        <w:rPr>
          <w:color w:val="444444"/>
        </w:rPr>
        <w:t>Även här återbegravde man merparten av benbitarna efter undersökningen. Enligt dem som gjorde utgrävningen skulle minst en man och kvinna ha gravlagts i högen. Men när osteologer analyserade materialet 1999 kunde bara en vuxen individ identifieras. </w:t>
      </w:r>
    </w:p>
    <w:p w:rsidR="00603E1C" w:rsidRPr="00603E1C" w:rsidRDefault="00603E1C" w:rsidP="00603E1C">
      <w:pPr>
        <w:pStyle w:val="NormalWeb"/>
        <w:rPr>
          <w:color w:val="444444"/>
        </w:rPr>
      </w:pPr>
      <w:r w:rsidRPr="00603E1C">
        <w:rPr>
          <w:color w:val="444444"/>
        </w:rPr>
        <w:t>Utifrån gravgåvorna tror man att denne var en man. </w:t>
      </w:r>
    </w:p>
    <w:p w:rsidR="00603E1C" w:rsidRPr="00603E1C" w:rsidRDefault="00603E1C" w:rsidP="00603E1C">
      <w:pPr>
        <w:pStyle w:val="NormalWeb"/>
        <w:rPr>
          <w:color w:val="444444"/>
        </w:rPr>
      </w:pPr>
      <w:r w:rsidRPr="00603E1C">
        <w:rPr>
          <w:color w:val="444444"/>
        </w:rPr>
        <w:t>I högen hittades rester av:</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Två hundar och en duvhök</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Klofalang från björn visar att den döde lagts på björnfäll</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Häst, svin, tamhöns – att äta?</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Två kammar av ben</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Sex brynen</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En remlöpare av järn, med dekoration av silver</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Spelpjäser av elfenben – av senromerskt ursprung</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Rester efter troligen två glasbägare</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Strimlor av guldfolie, som kan varit invävda i textil</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Fragment av cloissoné, det vill säga guldinfattade granater</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Del av bygel till skärpspänne? Eller till ett svärdsgehäng</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Ett guldfragment med ett litet djurhuvud  – exakt likadana sitter på guldhalskragen från Möne i Västergötland. Kan det ha legat en guldhalskrage här?</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lastRenderedPageBreak/>
        <w:t>Tre mindre kaméer med olika motiv. Kommer kanske från Främre Orienten, och är från slutet av 300-talet. Kan de ha prytt en bok? Eller satt de på en hjälm – eller skrin?</w:t>
      </w:r>
    </w:p>
    <w:p w:rsidR="00603E1C" w:rsidRP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Sex järnnitar som kan ha hört till kista eller skrin</w:t>
      </w:r>
    </w:p>
    <w:p w:rsidR="00603E1C" w:rsidRDefault="00603E1C" w:rsidP="00603E1C">
      <w:pPr>
        <w:numPr>
          <w:ilvl w:val="0"/>
          <w:numId w:val="3"/>
        </w:numPr>
        <w:spacing w:before="100" w:beforeAutospacing="1" w:after="100" w:afterAutospacing="1" w:line="240" w:lineRule="auto"/>
        <w:rPr>
          <w:rFonts w:ascii="Times New Roman" w:hAnsi="Times New Roman" w:cs="Times New Roman"/>
          <w:color w:val="444444"/>
          <w:sz w:val="24"/>
          <w:szCs w:val="24"/>
        </w:rPr>
      </w:pPr>
      <w:r w:rsidRPr="00603E1C">
        <w:rPr>
          <w:rFonts w:ascii="Times New Roman" w:hAnsi="Times New Roman" w:cs="Times New Roman"/>
          <w:color w:val="444444"/>
          <w:sz w:val="24"/>
          <w:szCs w:val="24"/>
        </w:rPr>
        <w:t>En liten ornerad bencylinder, troligen uppländskt arbete som kan ha prytt en stav. </w:t>
      </w:r>
    </w:p>
    <w:p w:rsidR="00B93F4A" w:rsidRDefault="00B93F4A" w:rsidP="00754C4C">
      <w:pPr>
        <w:spacing w:before="100" w:beforeAutospacing="1" w:after="100" w:afterAutospacing="1" w:line="240" w:lineRule="auto"/>
        <w:ind w:left="720"/>
        <w:rPr>
          <w:rFonts w:ascii="Times New Roman" w:hAnsi="Times New Roman" w:cs="Times New Roman"/>
          <w:b/>
          <w:i/>
          <w:color w:val="444444"/>
          <w:sz w:val="24"/>
          <w:szCs w:val="24"/>
        </w:rPr>
      </w:pPr>
    </w:p>
    <w:p w:rsidR="00754C4C" w:rsidRDefault="00754C4C" w:rsidP="00754C4C">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C82E66" w:rsidRDefault="00C82E66" w:rsidP="00C82E66">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5536A9" w:rsidRDefault="005536A9">
      <w:pPr>
        <w:rPr>
          <w:rFonts w:ascii="Times New Roman" w:eastAsia="Times New Roman" w:hAnsi="Times New Roman" w:cs="Times New Roman"/>
          <w:sz w:val="24"/>
          <w:szCs w:val="24"/>
          <w:lang w:eastAsia="sv-SE"/>
        </w:rPr>
      </w:pPr>
      <w:r>
        <w:br w:type="page"/>
      </w:r>
    </w:p>
    <w:p w:rsidR="00603E1C" w:rsidRDefault="005536A9" w:rsidP="00E7769B">
      <w:pPr>
        <w:pStyle w:val="NormalWeb"/>
        <w:rPr>
          <w:b/>
        </w:rPr>
      </w:pPr>
      <w:r>
        <w:rPr>
          <w:b/>
          <w:sz w:val="40"/>
          <w:szCs w:val="40"/>
        </w:rPr>
        <w:lastRenderedPageBreak/>
        <w:t>Uppsa kulle</w:t>
      </w:r>
    </w:p>
    <w:p w:rsidR="00050AB6" w:rsidRDefault="00050AB6" w:rsidP="00AD3BD8">
      <w:pPr>
        <w:pStyle w:val="NormalWeb"/>
        <w:rPr>
          <w:b/>
          <w:bCs/>
        </w:rPr>
      </w:pPr>
      <w:r>
        <w:rPr>
          <w:b/>
          <w:bCs/>
          <w:noProof/>
        </w:rPr>
        <w:drawing>
          <wp:inline distT="0" distB="0" distL="0" distR="0">
            <wp:extent cx="2945130" cy="2202959"/>
            <wp:effectExtent l="19050" t="0" r="7620" b="0"/>
            <wp:docPr id="6" name="Picture 5" descr="Uppsa ku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psa kulle.jpg"/>
                    <pic:cNvPicPr/>
                  </pic:nvPicPr>
                  <pic:blipFill>
                    <a:blip r:embed="rId11" cstate="print"/>
                    <a:stretch>
                      <a:fillRect/>
                    </a:stretch>
                  </pic:blipFill>
                  <pic:spPr>
                    <a:xfrm>
                      <a:off x="0" y="0"/>
                      <a:ext cx="2941769" cy="2200445"/>
                    </a:xfrm>
                    <a:prstGeom prst="rect">
                      <a:avLst/>
                    </a:prstGeom>
                  </pic:spPr>
                </pic:pic>
              </a:graphicData>
            </a:graphic>
          </wp:inline>
        </w:drawing>
      </w:r>
    </w:p>
    <w:p w:rsidR="00AD3BD8" w:rsidRDefault="00AD3BD8" w:rsidP="00AD3BD8">
      <w:pPr>
        <w:pStyle w:val="NormalWeb"/>
        <w:rPr>
          <w:color w:val="333333"/>
        </w:rPr>
      </w:pPr>
      <w:r w:rsidRPr="00050AB6">
        <w:rPr>
          <w:bCs/>
        </w:rPr>
        <w:t>Uppsa kulle</w:t>
      </w:r>
      <w:r>
        <w:t xml:space="preserve"> ligger i </w:t>
      </w:r>
      <w:r w:rsidR="00FC4D08">
        <w:t xml:space="preserve">Runtuna socken </w:t>
      </w:r>
      <w:r>
        <w:t xml:space="preserve">i </w:t>
      </w:r>
      <w:r w:rsidR="00FC4D08">
        <w:t xml:space="preserve">Nyköpings kommun </w:t>
      </w:r>
      <w:r>
        <w:t xml:space="preserve">och är </w:t>
      </w:r>
      <w:r w:rsidR="00FC4D08">
        <w:t xml:space="preserve">Södermanlands </w:t>
      </w:r>
      <w:hyperlink r:id="rId12" w:tooltip="Södermanland" w:history="1"/>
      <w:r>
        <w:t xml:space="preserve"> största </w:t>
      </w:r>
      <w:r w:rsidR="00FC4D08">
        <w:t xml:space="preserve">gravhög </w:t>
      </w:r>
      <w:r>
        <w:t>med en diamete</w:t>
      </w:r>
      <w:r w:rsidR="00FC4D08">
        <w:t>r på 55 meter och en höjd på 9,5</w:t>
      </w:r>
      <w:r>
        <w:t xml:space="preserve"> meter.Högen antas vara från yngre järnåldern och har aldrig undersökts närmare</w:t>
      </w:r>
      <w:r w:rsidR="00AC0146">
        <w:t xml:space="preserve"> </w:t>
      </w:r>
      <w:r>
        <w:t>arkeologiskt</w:t>
      </w:r>
      <w:r w:rsidR="00977B34">
        <w:t xml:space="preserve"> vilket gör dateringen osäker och </w:t>
      </w:r>
      <w:r w:rsidR="00977B34" w:rsidRPr="00977B34">
        <w:rPr>
          <w:color w:val="333333"/>
        </w:rPr>
        <w:t xml:space="preserve">alla icke säkert daterade högar kan </w:t>
      </w:r>
      <w:r w:rsidR="00977B34">
        <w:rPr>
          <w:color w:val="333333"/>
        </w:rPr>
        <w:t xml:space="preserve">egentligen </w:t>
      </w:r>
      <w:r w:rsidR="00977B34" w:rsidRPr="00977B34">
        <w:rPr>
          <w:color w:val="333333"/>
        </w:rPr>
        <w:t>enbart anses vara förkristna.</w:t>
      </w:r>
    </w:p>
    <w:p w:rsidR="00B137CC" w:rsidRPr="00977B34" w:rsidRDefault="00B137CC" w:rsidP="00AD3BD8">
      <w:pPr>
        <w:pStyle w:val="NormalWeb"/>
      </w:pPr>
    </w:p>
    <w:p w:rsidR="00AD3BD8" w:rsidRPr="00FC4D08" w:rsidRDefault="00AD3BD8" w:rsidP="00AD3BD8">
      <w:pPr>
        <w:spacing w:before="100" w:beforeAutospacing="1" w:after="100" w:afterAutospacing="1" w:line="240" w:lineRule="auto"/>
        <w:ind w:left="720"/>
        <w:rPr>
          <w:rFonts w:ascii="Times New Roman" w:hAnsi="Times New Roman" w:cs="Times New Roman"/>
          <w:i/>
          <w:color w:val="444444"/>
          <w:sz w:val="24"/>
          <w:szCs w:val="24"/>
        </w:rPr>
      </w:pPr>
      <w:r w:rsidRPr="00FC4D08">
        <w:rPr>
          <w:rFonts w:ascii="Times New Roman" w:hAnsi="Times New Roman" w:cs="Times New Roman"/>
          <w:b/>
          <w:i/>
          <w:color w:val="444444"/>
          <w:sz w:val="24"/>
          <w:szCs w:val="24"/>
        </w:rPr>
        <w:t>Referenser</w:t>
      </w:r>
    </w:p>
    <w:p w:rsidR="00AD3BD8" w:rsidRPr="00FC4D08" w:rsidRDefault="00FC4D08" w:rsidP="00AD3BD8">
      <w:pPr>
        <w:spacing w:before="100" w:beforeAutospacing="1" w:after="100" w:afterAutospacing="1" w:line="240" w:lineRule="auto"/>
        <w:ind w:left="720"/>
        <w:rPr>
          <w:rFonts w:ascii="Times New Roman" w:hAnsi="Times New Roman" w:cs="Times New Roman"/>
          <w:i/>
          <w:color w:val="444444"/>
          <w:sz w:val="24"/>
          <w:szCs w:val="24"/>
        </w:rPr>
      </w:pPr>
      <w:r w:rsidRPr="00FC4D08">
        <w:rPr>
          <w:rFonts w:ascii="Times New Roman" w:hAnsi="Times New Roman" w:cs="Times New Roman"/>
          <w:i/>
          <w:color w:val="444444"/>
          <w:sz w:val="24"/>
          <w:szCs w:val="24"/>
        </w:rPr>
        <w:t>Bratt Peter</w:t>
      </w:r>
      <w:r w:rsidR="00AD3BD8" w:rsidRPr="00FC4D08">
        <w:rPr>
          <w:rFonts w:ascii="Times New Roman" w:hAnsi="Times New Roman" w:cs="Times New Roman"/>
          <w:i/>
          <w:color w:val="444444"/>
          <w:sz w:val="24"/>
          <w:szCs w:val="24"/>
        </w:rPr>
        <w:t xml:space="preserve">, </w:t>
      </w:r>
      <w:r w:rsidR="005C5BB7">
        <w:rPr>
          <w:rFonts w:ascii="Times New Roman" w:hAnsi="Times New Roman" w:cs="Times New Roman"/>
          <w:i/>
          <w:color w:val="444444"/>
          <w:sz w:val="24"/>
          <w:szCs w:val="24"/>
        </w:rPr>
        <w:t>"</w:t>
      </w:r>
      <w:r w:rsidR="00AD3BD8" w:rsidRPr="00FC4D08">
        <w:rPr>
          <w:rFonts w:ascii="Times New Roman" w:hAnsi="Times New Roman" w:cs="Times New Roman"/>
          <w:i/>
          <w:color w:val="444444"/>
          <w:sz w:val="24"/>
          <w:szCs w:val="24"/>
        </w:rPr>
        <w:t>Makt uttryckt i jord och sten - Stora högar och maktstrukturer i Mälardalen under järnåldern</w:t>
      </w:r>
      <w:r w:rsidR="005C5BB7">
        <w:rPr>
          <w:rFonts w:ascii="Times New Roman" w:hAnsi="Times New Roman" w:cs="Times New Roman"/>
          <w:i/>
          <w:color w:val="444444"/>
          <w:sz w:val="24"/>
          <w:szCs w:val="24"/>
        </w:rPr>
        <w:t>"</w:t>
      </w:r>
      <w:r w:rsidR="00AD3BD8" w:rsidRPr="00FC4D08">
        <w:rPr>
          <w:rFonts w:ascii="Times New Roman" w:hAnsi="Times New Roman" w:cs="Times New Roman"/>
          <w:i/>
          <w:color w:val="444444"/>
          <w:sz w:val="24"/>
          <w:szCs w:val="24"/>
        </w:rPr>
        <w:t>, (Stockholm Studies in Archaeology 46) 2008.</w:t>
      </w:r>
    </w:p>
    <w:p w:rsidR="00AD3BD8" w:rsidRPr="00320344" w:rsidRDefault="00FC4D08" w:rsidP="00AD3BD8">
      <w:pPr>
        <w:spacing w:before="100" w:beforeAutospacing="1" w:after="100" w:afterAutospacing="1" w:line="240" w:lineRule="auto"/>
        <w:ind w:left="720"/>
        <w:rPr>
          <w:rFonts w:ascii="Times New Roman" w:hAnsi="Times New Roman" w:cs="Times New Roman"/>
          <w:b/>
          <w:i/>
          <w:color w:val="444444"/>
          <w:sz w:val="24"/>
          <w:szCs w:val="24"/>
        </w:rPr>
      </w:pPr>
      <w:r w:rsidRPr="00320344">
        <w:rPr>
          <w:rFonts w:ascii="Times New Roman" w:hAnsi="Times New Roman" w:cs="Times New Roman"/>
          <w:i/>
          <w:sz w:val="24"/>
          <w:szCs w:val="24"/>
        </w:rPr>
        <w:t>Mattsson Dan &amp; Groth Arne,</w:t>
      </w:r>
      <w:r w:rsidR="00AD3BD8" w:rsidRPr="00320344">
        <w:rPr>
          <w:rFonts w:ascii="Times New Roman" w:hAnsi="Times New Roman" w:cs="Times New Roman"/>
          <w:i/>
          <w:sz w:val="24"/>
          <w:szCs w:val="24"/>
        </w:rPr>
        <w:t xml:space="preserve"> </w:t>
      </w:r>
      <w:r w:rsidR="005C5BB7">
        <w:rPr>
          <w:rFonts w:ascii="Times New Roman" w:hAnsi="Times New Roman" w:cs="Times New Roman"/>
          <w:i/>
          <w:sz w:val="24"/>
          <w:szCs w:val="24"/>
        </w:rPr>
        <w:t>"</w:t>
      </w:r>
      <w:r w:rsidR="00AD3BD8" w:rsidRPr="00320344">
        <w:rPr>
          <w:rFonts w:ascii="Times New Roman" w:hAnsi="Times New Roman" w:cs="Times New Roman"/>
          <w:i/>
          <w:iCs/>
          <w:sz w:val="24"/>
          <w:szCs w:val="24"/>
        </w:rPr>
        <w:t>Uppsa kulle - mer än en kungshög</w:t>
      </w:r>
      <w:r w:rsidR="005C5BB7">
        <w:rPr>
          <w:rFonts w:ascii="Times New Roman" w:hAnsi="Times New Roman" w:cs="Times New Roman"/>
          <w:i/>
          <w:iCs/>
          <w:sz w:val="24"/>
          <w:szCs w:val="24"/>
        </w:rPr>
        <w:t>"</w:t>
      </w:r>
      <w:r w:rsidR="00AD3BD8" w:rsidRPr="00320344">
        <w:rPr>
          <w:rFonts w:ascii="Times New Roman" w:hAnsi="Times New Roman" w:cs="Times New Roman"/>
          <w:i/>
          <w:sz w:val="24"/>
          <w:szCs w:val="24"/>
        </w:rPr>
        <w:t>, Nyköping, 1986.</w:t>
      </w:r>
    </w:p>
    <w:p w:rsidR="002465FF" w:rsidRDefault="002465FF">
      <w:pPr>
        <w:rPr>
          <w:rFonts w:ascii="Times New Roman" w:eastAsia="Times New Roman" w:hAnsi="Times New Roman" w:cs="Times New Roman"/>
          <w:sz w:val="24"/>
          <w:szCs w:val="24"/>
          <w:lang w:eastAsia="sv-SE"/>
        </w:rPr>
      </w:pPr>
      <w:r>
        <w:br w:type="page"/>
      </w:r>
    </w:p>
    <w:p w:rsidR="00AD3BD8" w:rsidRDefault="002465FF" w:rsidP="00AD3BD8">
      <w:pPr>
        <w:pStyle w:val="NormalWeb"/>
        <w:rPr>
          <w:b/>
        </w:rPr>
      </w:pPr>
      <w:r>
        <w:rPr>
          <w:b/>
          <w:sz w:val="40"/>
          <w:szCs w:val="40"/>
        </w:rPr>
        <w:lastRenderedPageBreak/>
        <w:t>Östhögen (Gamla Uppsala)</w:t>
      </w:r>
    </w:p>
    <w:p w:rsidR="00AD22E3" w:rsidRDefault="004666F5" w:rsidP="00AD22E3">
      <w:pPr>
        <w:rPr>
          <w:rFonts w:ascii="Segoe UI" w:hAnsi="Segoe UI" w:cs="Segoe UI"/>
          <w:color w:val="444444"/>
          <w:sz w:val="3"/>
          <w:szCs w:val="3"/>
        </w:rPr>
      </w:pPr>
      <w:r>
        <w:rPr>
          <w:rFonts w:ascii="Segoe UI" w:hAnsi="Segoe UI" w:cs="Segoe UI"/>
          <w:color w:val="444444"/>
          <w:sz w:val="3"/>
          <w:szCs w:val="3"/>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pt" o:ole="">
            <v:imagedata r:id="rId13" o:title=""/>
          </v:shape>
          <w:control r:id="rId14" w:name="DefaultOcxName" w:shapeid="_x0000_i1028"/>
        </w:object>
      </w:r>
    </w:p>
    <w:p w:rsidR="00B137CC" w:rsidRDefault="00B137CC" w:rsidP="00AD22E3">
      <w:pPr>
        <w:rPr>
          <w:rFonts w:ascii="Segoe UI" w:hAnsi="Segoe UI" w:cs="Segoe UI"/>
          <w:color w:val="444444"/>
          <w:sz w:val="24"/>
          <w:szCs w:val="24"/>
        </w:rPr>
      </w:pPr>
      <w:r>
        <w:rPr>
          <w:rFonts w:ascii="Segoe UI" w:hAnsi="Segoe UI" w:cs="Segoe UI"/>
          <w:noProof/>
          <w:color w:val="444444"/>
          <w:sz w:val="24"/>
          <w:szCs w:val="24"/>
          <w:lang w:eastAsia="sv-SE"/>
        </w:rPr>
        <w:drawing>
          <wp:inline distT="0" distB="0" distL="0" distR="0">
            <wp:extent cx="5760720" cy="3367405"/>
            <wp:effectExtent l="19050" t="0" r="0" b="0"/>
            <wp:docPr id="8" name="Picture 7" descr="Uppsala hög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psala högar.png"/>
                    <pic:cNvPicPr/>
                  </pic:nvPicPr>
                  <pic:blipFill>
                    <a:blip r:embed="rId10" cstate="print"/>
                    <a:stretch>
                      <a:fillRect/>
                    </a:stretch>
                  </pic:blipFill>
                  <pic:spPr>
                    <a:xfrm>
                      <a:off x="0" y="0"/>
                      <a:ext cx="5760720" cy="3367405"/>
                    </a:xfrm>
                    <a:prstGeom prst="rect">
                      <a:avLst/>
                    </a:prstGeom>
                  </pic:spPr>
                </pic:pic>
              </a:graphicData>
            </a:graphic>
          </wp:inline>
        </w:drawing>
      </w:r>
    </w:p>
    <w:p w:rsidR="00AD22E3" w:rsidRPr="00AD22E3" w:rsidRDefault="00AD22E3" w:rsidP="00AD22E3">
      <w:pPr>
        <w:rPr>
          <w:rFonts w:ascii="Segoe UI" w:hAnsi="Segoe UI" w:cs="Segoe UI"/>
          <w:vanish/>
          <w:color w:val="444444"/>
          <w:sz w:val="24"/>
          <w:szCs w:val="24"/>
        </w:rPr>
      </w:pPr>
      <w:r w:rsidRPr="00AD22E3">
        <w:rPr>
          <w:rFonts w:ascii="Segoe UI" w:hAnsi="Segoe UI" w:cs="Segoe UI"/>
          <w:vanish/>
          <w:color w:val="444444"/>
          <w:sz w:val="24"/>
          <w:szCs w:val="24"/>
        </w:rPr>
        <w:t>Sidinnehåll 1</w:t>
      </w:r>
    </w:p>
    <w:p w:rsidR="00AD22E3" w:rsidRPr="00AD22E3" w:rsidRDefault="00AD22E3" w:rsidP="00AD22E3">
      <w:pPr>
        <w:pStyle w:val="NormalWeb"/>
        <w:rPr>
          <w:rFonts w:ascii="Segoe UI" w:hAnsi="Segoe UI" w:cs="Segoe UI"/>
          <w:color w:val="444444"/>
        </w:rPr>
      </w:pPr>
      <w:r w:rsidRPr="00AD22E3">
        <w:rPr>
          <w:rFonts w:ascii="Segoe UI" w:hAnsi="Segoe UI" w:cs="Segoe UI"/>
          <w:color w:val="444444"/>
        </w:rPr>
        <w:t>Östhögen undersöktes 18</w:t>
      </w:r>
      <w:r>
        <w:rPr>
          <w:rFonts w:ascii="Segoe UI" w:hAnsi="Segoe UI" w:cs="Segoe UI"/>
          <w:color w:val="444444"/>
        </w:rPr>
        <w:t>47</w:t>
      </w:r>
      <w:r w:rsidRPr="00AD22E3">
        <w:rPr>
          <w:rFonts w:ascii="Segoe UI" w:hAnsi="Segoe UI" w:cs="Segoe UI"/>
          <w:color w:val="444444"/>
        </w:rPr>
        <w:t xml:space="preserve">.  I botten av högen fanns ett stenröse som täckte en gravurna med brända ben.  </w:t>
      </w:r>
    </w:p>
    <w:p w:rsidR="00AD22E3" w:rsidRPr="00AD22E3" w:rsidRDefault="00AD22E3" w:rsidP="00AD22E3">
      <w:pPr>
        <w:pStyle w:val="NormalWeb"/>
        <w:rPr>
          <w:rFonts w:ascii="Segoe UI" w:hAnsi="Segoe UI" w:cs="Segoe UI"/>
          <w:color w:val="444444"/>
        </w:rPr>
      </w:pPr>
      <w:r w:rsidRPr="00AD22E3">
        <w:rPr>
          <w:rFonts w:ascii="Segoe UI" w:hAnsi="Segoe UI" w:cs="Segoe UI"/>
          <w:color w:val="444444"/>
        </w:rPr>
        <w:t>Olika tolkningar finns beträffande datering. Arkeologen och professorn Sune Lindqvist (1887-1976) hävdade att den är från runt år 500 e. Kr, eller tidigt 500 tal (folkvandringstid), medan arkeologen John Ljungkvist menare att högen anlades 550 – 600 e. Kr (vendeltid).</w:t>
      </w:r>
    </w:p>
    <w:p w:rsidR="00BB7E6B" w:rsidRDefault="00AD22E3" w:rsidP="00BB7E6B">
      <w:pPr>
        <w:shd w:val="clear" w:color="auto" w:fill="FFFFFF"/>
        <w:spacing w:line="336" w:lineRule="atLeast"/>
        <w:rPr>
          <w:rFonts w:ascii="Segoe UI" w:hAnsi="Segoe UI" w:cs="Segoe UI"/>
          <w:color w:val="444444"/>
          <w:sz w:val="24"/>
          <w:szCs w:val="24"/>
        </w:rPr>
      </w:pPr>
      <w:r w:rsidRPr="00AD22E3">
        <w:rPr>
          <w:rFonts w:ascii="Segoe UI" w:hAnsi="Segoe UI" w:cs="Segoe UI"/>
          <w:color w:val="444444"/>
          <w:sz w:val="24"/>
          <w:szCs w:val="24"/>
        </w:rPr>
        <w:t>Vem är det då som begravts här</w:t>
      </w:r>
      <w:r w:rsidRPr="00BB7E6B">
        <w:rPr>
          <w:rFonts w:ascii="Segoe UI" w:hAnsi="Segoe UI" w:cs="Segoe UI"/>
          <w:color w:val="444444"/>
          <w:sz w:val="24"/>
          <w:szCs w:val="24"/>
        </w:rPr>
        <w:t xml:space="preserve">? </w:t>
      </w:r>
    </w:p>
    <w:p w:rsidR="00BB7E6B" w:rsidRPr="00BB7E6B" w:rsidRDefault="00BB7E6B" w:rsidP="00BB7E6B">
      <w:pPr>
        <w:shd w:val="clear" w:color="auto" w:fill="FFFFFF"/>
        <w:spacing w:line="336" w:lineRule="atLeast"/>
        <w:rPr>
          <w:rFonts w:ascii="Segoe UI" w:eastAsia="Times New Roman" w:hAnsi="Segoe UI" w:cs="Segoe UI"/>
          <w:color w:val="333333"/>
          <w:sz w:val="24"/>
          <w:szCs w:val="24"/>
          <w:lang w:eastAsia="sv-SE"/>
        </w:rPr>
      </w:pPr>
      <w:r w:rsidRPr="00BB7E6B">
        <w:rPr>
          <w:rFonts w:ascii="Segoe UI" w:eastAsia="Times New Roman" w:hAnsi="Segoe UI" w:cs="Segoe UI"/>
          <w:color w:val="333333"/>
          <w:sz w:val="24"/>
          <w:szCs w:val="24"/>
          <w:lang w:eastAsia="sv-SE"/>
        </w:rPr>
        <w:t xml:space="preserve">Så här skriver Maja Hagerman i </w:t>
      </w:r>
      <w:r w:rsidRPr="00BB7E6B">
        <w:rPr>
          <w:rFonts w:ascii="Segoe UI" w:eastAsia="Times New Roman" w:hAnsi="Segoe UI" w:cs="Segoe UI"/>
          <w:i/>
          <w:iCs/>
          <w:color w:val="333333"/>
          <w:sz w:val="24"/>
          <w:szCs w:val="24"/>
          <w:lang w:eastAsia="sv-SE"/>
        </w:rPr>
        <w:t>"Försvunnen värld - om den största arkeologiska utgrävningen någonsin i Sverige"</w:t>
      </w:r>
      <w:r w:rsidRPr="00BB7E6B">
        <w:rPr>
          <w:rFonts w:ascii="Segoe UI" w:eastAsia="Times New Roman" w:hAnsi="Segoe UI" w:cs="Segoe UI"/>
          <w:color w:val="333333"/>
          <w:sz w:val="24"/>
          <w:szCs w:val="24"/>
          <w:lang w:eastAsia="sv-SE"/>
        </w:rPr>
        <w:t xml:space="preserve"> från 2011 på sidorna 392-393:</w:t>
      </w:r>
    </w:p>
    <w:p w:rsidR="00BB7E6B" w:rsidRPr="00BB7E6B" w:rsidRDefault="00BB7E6B" w:rsidP="00BB7E6B">
      <w:pPr>
        <w:shd w:val="clear" w:color="auto" w:fill="EBEADD"/>
        <w:spacing w:after="10" w:line="336" w:lineRule="atLeast"/>
        <w:rPr>
          <w:rFonts w:ascii="Segoe UI" w:eastAsia="Times New Roman" w:hAnsi="Segoe UI" w:cs="Segoe UI"/>
          <w:color w:val="333333"/>
          <w:sz w:val="24"/>
          <w:szCs w:val="24"/>
          <w:lang w:eastAsia="sv-SE"/>
        </w:rPr>
      </w:pPr>
      <w:r w:rsidRPr="00BB7E6B">
        <w:rPr>
          <w:rFonts w:ascii="Segoe UI" w:eastAsia="Times New Roman" w:hAnsi="Segoe UI" w:cs="Segoe UI"/>
          <w:color w:val="333333"/>
          <w:sz w:val="24"/>
          <w:szCs w:val="24"/>
          <w:lang w:eastAsia="sv-SE"/>
        </w:rPr>
        <w:t xml:space="preserve">Vem ligger i Uppsala högar? Mängder av forskning har redan gåtts igenom. Framför mig ligger det till sist kvar en knastertorr liten skrivelse på tio sidor: "Osteologisk analys av Kungshögarna i Gamla Uppsala socken", författad 1999. Den handlar om några små påsar med brända ben i och underliga påskrifter som förvaras i källaren på Historiska museet i Stockholm. Detta är de drygt 700 gram brända ben som togs tillvara när man grävde ut Östhögen år 1846-1847 (rätt mycket stoppades också tillbaka). Hundra gram ben härrör från människa: några halskotor med förslitningsskador, en del mellanhands- eller mellanfotsben, fingerben och tåben. Men framför allt finns där ett skalltak som fallit sönder i ett 50-tal bitar, och där ingår två fragment av ögonbrynsbågar. De visar att skelettet i Östhögen troligen tillhört en </w:t>
      </w:r>
      <w:r w:rsidRPr="00BB7E6B">
        <w:rPr>
          <w:rFonts w:ascii="Segoe UI" w:eastAsia="Times New Roman" w:hAnsi="Segoe UI" w:cs="Segoe UI"/>
          <w:color w:val="333333"/>
          <w:sz w:val="24"/>
          <w:szCs w:val="24"/>
          <w:lang w:eastAsia="sv-SE"/>
        </w:rPr>
        <w:lastRenderedPageBreak/>
        <w:t>kvinna.</w:t>
      </w:r>
      <w:r w:rsidRPr="00BB7E6B">
        <w:rPr>
          <w:rFonts w:ascii="Segoe UI" w:eastAsia="Times New Roman" w:hAnsi="Segoe UI" w:cs="Segoe UI"/>
          <w:color w:val="333333"/>
          <w:sz w:val="24"/>
          <w:szCs w:val="24"/>
          <w:lang w:eastAsia="sv-SE"/>
        </w:rPr>
        <w:br/>
        <w:t>Så mycket för Ynglingatal alltså och uppräkningen av alla dessa kungar! Människobenen i Östhögen, den hög som är störst, ytterst och möjligen också äldst av kungshögarna i Gamla Uppsala, tycks komma från en kvinna i 20-30-årsåldern.</w:t>
      </w:r>
      <w:r w:rsidRPr="00BB7E6B">
        <w:rPr>
          <w:rFonts w:ascii="Segoe UI" w:eastAsia="Times New Roman" w:hAnsi="Segoe UI" w:cs="Segoe UI"/>
          <w:color w:val="333333"/>
          <w:sz w:val="24"/>
          <w:szCs w:val="24"/>
          <w:lang w:eastAsia="sv-SE"/>
        </w:rPr>
        <w:br/>
        <w:t>Att analysera ben som blivit hårt brända är naturligtvis en osäker hantering. Kvarlevorna i Östhögen har undersökts av osteologer vid flera tillfällen och de har alla, på lite olika vägar, kommit till liknande slutsatser, såväl C.M Fürst 1934, som Torsten Sjøvold 1995 samt Sabine Sten och Maria Vretemark år 1999: en kvinna har begravts i Östhögen. Ändå blir jag avrådd från att återge innehållet i den senaste rapporten: "Ta inte upp det där, det är så omdebatterat", säger flera personer. Vari ligger det kontroversiella, det blir jag genast väldigt nyfiken på.</w:t>
      </w:r>
      <w:r w:rsidRPr="00BB7E6B">
        <w:rPr>
          <w:rFonts w:ascii="Segoe UI" w:eastAsia="Times New Roman" w:hAnsi="Segoe UI" w:cs="Segoe UI"/>
          <w:color w:val="333333"/>
          <w:sz w:val="24"/>
          <w:szCs w:val="24"/>
          <w:lang w:eastAsia="sv-SE"/>
        </w:rPr>
        <w:br/>
        <w:t xml:space="preserve">Men svaret jag närmar mig är så komplicerat att jag nog inte riktigt lyckas förstå det själv. Fast det ger onekligen en intressant inblick i vetenskapens stora och fascinerande labyrint. I rapporten från 1999 dras nämligen slutsatsen att det </w:t>
      </w:r>
      <w:r w:rsidRPr="00BB7E6B">
        <w:rPr>
          <w:rFonts w:ascii="Segoe UI" w:eastAsia="Times New Roman" w:hAnsi="Segoe UI" w:cs="Segoe UI"/>
          <w:i/>
          <w:iCs/>
          <w:color w:val="333333"/>
          <w:sz w:val="24"/>
          <w:szCs w:val="24"/>
          <w:lang w:eastAsia="sv-SE"/>
        </w:rPr>
        <w:t>bara</w:t>
      </w:r>
      <w:r w:rsidRPr="00BB7E6B">
        <w:rPr>
          <w:rFonts w:ascii="Segoe UI" w:eastAsia="Times New Roman" w:hAnsi="Segoe UI" w:cs="Segoe UI"/>
          <w:color w:val="333333"/>
          <w:sz w:val="24"/>
          <w:szCs w:val="24"/>
          <w:lang w:eastAsia="sv-SE"/>
        </w:rPr>
        <w:t xml:space="preserve"> är en kvinna som begravts i Östhögen, en enda individ. År 1934 hade C.M. Fürst också, utifrån ett bevarat käkben, kommit fram till att den döda i gravgömman troligen var en kvinna, vilket hade publicerats i Sune Lindqvists stora standardverk "Uppsala högar och Ottarshögen" år 1936. Det är alltså kring detta käkben det hela kretsar. Sten och Vretemark gör bedömningen att käken hört ihop med resten av benen och med kraniet som enligt deras bedömning även bär kvinnliga drag kring ögonen. Alla tänder i käken har fallit bort utom en. Det är en molar, en tolvårstand, vilket tyder på att käken inte har hört till något barn.</w:t>
      </w:r>
      <w:r w:rsidRPr="00BB7E6B">
        <w:rPr>
          <w:rFonts w:ascii="Segoe UI" w:eastAsia="Times New Roman" w:hAnsi="Segoe UI" w:cs="Segoe UI"/>
          <w:color w:val="333333"/>
          <w:sz w:val="24"/>
          <w:szCs w:val="24"/>
          <w:lang w:eastAsia="sv-SE"/>
        </w:rPr>
        <w:br/>
        <w:t>Men käken har också tolkats på ett annat sätt. År 1995 kom Torsten Sjøvold fram till att käken hört till en annan person än kraniet. Skälet för det är att tolvårstanden, en av de bakre stora kindtänderna, inte är sliten utan saknar tandemalj. Även rotsystemets utveckling tyder på att käken tillhörde en ung individ, mellan 10 och 14 år gammal, menar han. Och det är i dessa intrikata vindlingar av iakttagelser nere i den enstaka tolvårstandens innandömen som osteologerna inte riktigt är överens om hur mycket som går att uttyda ur brända ben. Om det Sjøvold sett stämmer så har käken tillhört någon annan. Och denna andra person anser han kan tolkas som en liten prins, och då förvandlas kvinnan i Östhögen enligt denna tolkning till hans amma eller en offrad trälinna.</w:t>
      </w:r>
      <w:r w:rsidRPr="00BB7E6B">
        <w:rPr>
          <w:rFonts w:ascii="Segoe UI" w:eastAsia="Times New Roman" w:hAnsi="Segoe UI" w:cs="Segoe UI"/>
          <w:color w:val="333333"/>
          <w:sz w:val="24"/>
          <w:szCs w:val="24"/>
          <w:lang w:eastAsia="sv-SE"/>
        </w:rPr>
        <w:br/>
        <w:t xml:space="preserve">En kvinna har troligen begravts i Östhögen, det är osteologerna överens om. Så vad frågan egentligen handlar om är varför Östhögen ändå tolkas som en grav över en man, en prins med sin tjänarinna? Vad som talar emot att kvinnan skulle vara huvudpersonen, den drottning eller höga prästinna som förärats högen, är föremålen. En kvinna i en monumental grav ska inte sakna smycken. varför de inte finns där är naturligtvis ett mysterium. Aristokratiska fruar längre söderut begravdes med stora bröstutsmyckningar med guld och pärlor i. Smyckena fattas i Uppsala (så när som på en ring som kan ha hört till ett guldspänne). Men frånvaron av smycken kan också ses i ljuset av den egendomliga fyndtomma hallen som grävdes ut i Uppsala. Det tog tid </w:t>
      </w:r>
      <w:r w:rsidRPr="00BB7E6B">
        <w:rPr>
          <w:rFonts w:ascii="Segoe UI" w:eastAsia="Times New Roman" w:hAnsi="Segoe UI" w:cs="Segoe UI"/>
          <w:color w:val="333333"/>
          <w:sz w:val="24"/>
          <w:szCs w:val="24"/>
          <w:lang w:eastAsia="sv-SE"/>
        </w:rPr>
        <w:lastRenderedPageBreak/>
        <w:t>innan den här dalgången sällade sig till den glittrande hövdingakultur som rådde på andra håll i Skandinavien. Det finns dock andra prestigeföremål i Östhögen; en sminkpalett, alltså en millimetertunn ornerad stenskiva som varit täckt med någon "trög" massa, flera glasbägare, dryckeshorn och femton brända bitar av bleck som kan ha tillhört en hjälm, och så något som gissningsvis varit en del av en guldskida till en liten dolk. Är det dessa som avgör saken?</w:t>
      </w:r>
      <w:r w:rsidRPr="00BB7E6B">
        <w:rPr>
          <w:rFonts w:ascii="Segoe UI" w:eastAsia="Times New Roman" w:hAnsi="Segoe UI" w:cs="Segoe UI"/>
          <w:color w:val="333333"/>
          <w:sz w:val="24"/>
          <w:szCs w:val="24"/>
          <w:lang w:eastAsia="sv-SE"/>
        </w:rPr>
        <w:br/>
        <w:t>Inga säkra svar finns, kanske kommer de inte förrän den dag man öppnar Östhögen på nytt för att se om där ligger något kvar i gravgömman som kan förklara saken?</w:t>
      </w:r>
      <w:r w:rsidRPr="00BB7E6B">
        <w:rPr>
          <w:rFonts w:ascii="Segoe UI" w:eastAsia="Times New Roman" w:hAnsi="Segoe UI" w:cs="Segoe UI"/>
          <w:color w:val="333333"/>
          <w:sz w:val="24"/>
          <w:szCs w:val="24"/>
          <w:lang w:eastAsia="sv-SE"/>
        </w:rPr>
        <w:br/>
        <w:t>Inga säkra svar finns, kanske kommer de inte förrän den dag man öppnar Östhögen på nytt för att se om där ligger något kvar i gravgömman som kan förklara saken. Tills vidare får man bara påminna sig att kvinnan i Östhögen - även om hon inte var en självklar bärare av en hjälm och en dolk och även om hon saknade smycken - ändå inte har saknat sammanhang: distinget, disasalen och dödsgudinnorna i Ynglingatal. Så min fråga är: kan man verkligen helt säkert utesluta att kvinnan som begravdes i Östhögen var den person för vilken graven var ämnad? Skulle hon inte kunna vara en representant för den dödsgudinna som tog emot Uppsalakungarna på den andra sidan? En palett med smink för förvandlingen, en bägare att utbringa välkomstskål i och en liten dolk i guldbeklädd skida kunde kanske passa i en sådan tolkning.</w:t>
      </w:r>
    </w:p>
    <w:p w:rsidR="00AD22E3" w:rsidRPr="00AD22E3" w:rsidRDefault="00AD22E3" w:rsidP="00AD22E3">
      <w:pPr>
        <w:pStyle w:val="NormalWeb"/>
        <w:rPr>
          <w:rFonts w:ascii="Segoe UI" w:hAnsi="Segoe UI" w:cs="Segoe UI"/>
          <w:color w:val="444444"/>
        </w:rPr>
      </w:pPr>
      <w:r w:rsidRPr="00AD22E3">
        <w:rPr>
          <w:rFonts w:ascii="Segoe UI" w:hAnsi="Segoe UI" w:cs="Segoe UI"/>
          <w:color w:val="444444"/>
        </w:rPr>
        <w:t xml:space="preserve">Att det inte går att utläsa så mycket av det osteologiska materialet, beror dels på att kropparna blivit kremerade – dels att större delen av benresterna återbegravdes i högen efter utgrävningen.  </w:t>
      </w:r>
    </w:p>
    <w:p w:rsidR="00AD22E3" w:rsidRPr="00AD22E3" w:rsidRDefault="00AD22E3" w:rsidP="00AD22E3">
      <w:pPr>
        <w:pStyle w:val="NormalWeb"/>
        <w:rPr>
          <w:rFonts w:ascii="Segoe UI" w:hAnsi="Segoe UI" w:cs="Segoe UI"/>
          <w:color w:val="444444"/>
        </w:rPr>
      </w:pPr>
      <w:r w:rsidRPr="00AD22E3">
        <w:rPr>
          <w:rFonts w:ascii="Segoe UI" w:hAnsi="Segoe UI" w:cs="Segoe UI"/>
          <w:color w:val="444444"/>
        </w:rPr>
        <w:t>Eftersom man bränt de döda på bål tillsammans med gravgåvorna, har fynden till stor del förstörts i den starka hettan. Det som ändå gått att urskilja är bland annat:   ·      </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Pressbleck av brons, som kan ha suttit på en hjälm av den typ som är känd från båtbegravningarna i Vendel och Valsgärde       </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Spelpjäser av ben</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Rester efter glasbägare</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En kam av ben</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En liten anka gjord av ben, kanske har den en gång prytt toppen av en bennål</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Järnnitar som kanske suttit i ett skrin eller i en kista</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Bryne att slipa kniven på</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Möjlig sminkpalett av sten</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Beslag som kan ha suttit på dryckeshorn</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Tre guldföremål:</w:t>
      </w:r>
      <w:r w:rsidRPr="00AD22E3">
        <w:rPr>
          <w:rStyle w:val="Strong"/>
          <w:rFonts w:ascii="Segoe UI" w:hAnsi="Segoe UI" w:cs="Segoe UI"/>
          <w:color w:val="444444"/>
          <w:sz w:val="24"/>
          <w:szCs w:val="24"/>
        </w:rPr>
        <w:t xml:space="preserve"> </w:t>
      </w:r>
      <w:r w:rsidRPr="00455700">
        <w:rPr>
          <w:rStyle w:val="Strong"/>
          <w:rFonts w:ascii="Segoe UI" w:hAnsi="Segoe UI" w:cs="Segoe UI"/>
          <w:b w:val="0"/>
          <w:color w:val="444444"/>
          <w:sz w:val="24"/>
          <w:szCs w:val="24"/>
        </w:rPr>
        <w:t>ett guldbleck</w:t>
      </w:r>
      <w:r w:rsidRPr="00AD22E3">
        <w:rPr>
          <w:rFonts w:ascii="Segoe UI" w:hAnsi="Segoe UI" w:cs="Segoe UI"/>
          <w:color w:val="444444"/>
          <w:sz w:val="24"/>
          <w:szCs w:val="24"/>
        </w:rPr>
        <w:t xml:space="preserve"> prytt med filigran (det vill säga tunna trådar och korn av guld), </w:t>
      </w:r>
      <w:r w:rsidRPr="00455700">
        <w:rPr>
          <w:rStyle w:val="Strong"/>
          <w:rFonts w:ascii="Segoe UI" w:hAnsi="Segoe UI" w:cs="Segoe UI"/>
          <w:b w:val="0"/>
          <w:color w:val="444444"/>
          <w:sz w:val="24"/>
          <w:szCs w:val="24"/>
        </w:rPr>
        <w:t>ett guldbleck</w:t>
      </w:r>
      <w:r w:rsidRPr="00AD22E3">
        <w:rPr>
          <w:rFonts w:ascii="Segoe UI" w:hAnsi="Segoe UI" w:cs="Segoe UI"/>
          <w:color w:val="444444"/>
          <w:sz w:val="24"/>
          <w:szCs w:val="24"/>
        </w:rPr>
        <w:t xml:space="preserve"> med djurornamentik samt </w:t>
      </w:r>
      <w:r w:rsidRPr="00455700">
        <w:rPr>
          <w:rStyle w:val="Strong"/>
          <w:rFonts w:ascii="Segoe UI" w:hAnsi="Segoe UI" w:cs="Segoe UI"/>
          <w:b w:val="0"/>
          <w:color w:val="444444"/>
          <w:sz w:val="24"/>
          <w:szCs w:val="24"/>
        </w:rPr>
        <w:t>en del till infattning av</w:t>
      </w:r>
      <w:r w:rsidRPr="00AD22E3">
        <w:rPr>
          <w:rStyle w:val="Strong"/>
          <w:rFonts w:ascii="Segoe UI" w:hAnsi="Segoe UI" w:cs="Segoe UI"/>
          <w:color w:val="444444"/>
          <w:sz w:val="24"/>
          <w:szCs w:val="24"/>
        </w:rPr>
        <w:t xml:space="preserve"> </w:t>
      </w:r>
      <w:r w:rsidRPr="00455700">
        <w:rPr>
          <w:rStyle w:val="Strong"/>
          <w:rFonts w:ascii="Segoe UI" w:hAnsi="Segoe UI" w:cs="Segoe UI"/>
          <w:b w:val="0"/>
          <w:color w:val="444444"/>
          <w:sz w:val="24"/>
          <w:szCs w:val="24"/>
        </w:rPr>
        <w:t>granater</w:t>
      </w:r>
      <w:r w:rsidRPr="00AD22E3">
        <w:rPr>
          <w:rFonts w:ascii="Segoe UI" w:hAnsi="Segoe UI" w:cs="Segoe UI"/>
          <w:color w:val="444444"/>
          <w:sz w:val="24"/>
          <w:szCs w:val="24"/>
        </w:rPr>
        <w:t>. Kanske har alla tre fragmenten prytt en så kallad scramasax som är benämning på en eneggad vapenkniv</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Brända och obrända ben från minst tre hundar, en jaktfalk, häst, nöt och får</w:t>
      </w:r>
    </w:p>
    <w:p w:rsidR="00AD22E3" w:rsidRPr="00AD22E3" w:rsidRDefault="00AD22E3" w:rsidP="00AD22E3">
      <w:pPr>
        <w:numPr>
          <w:ilvl w:val="0"/>
          <w:numId w:val="4"/>
        </w:numPr>
        <w:spacing w:before="100" w:beforeAutospacing="1" w:after="100" w:afterAutospacing="1" w:line="240" w:lineRule="auto"/>
        <w:rPr>
          <w:rFonts w:ascii="Segoe UI" w:hAnsi="Segoe UI" w:cs="Segoe UI"/>
          <w:color w:val="444444"/>
          <w:sz w:val="24"/>
          <w:szCs w:val="24"/>
        </w:rPr>
      </w:pPr>
      <w:r w:rsidRPr="00AD22E3">
        <w:rPr>
          <w:rFonts w:ascii="Segoe UI" w:hAnsi="Segoe UI" w:cs="Segoe UI"/>
          <w:color w:val="444444"/>
          <w:sz w:val="24"/>
          <w:szCs w:val="24"/>
        </w:rPr>
        <w:t>Ben från klofalanger från björnklor visar att den döde kan ha sannolikt lagts på en björnfäll </w:t>
      </w:r>
    </w:p>
    <w:p w:rsidR="002465FF" w:rsidRDefault="002465FF"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BB7E6B" w:rsidRPr="00BB7E6B" w:rsidRDefault="00BB7E6B" w:rsidP="00167882">
      <w:pPr>
        <w:spacing w:before="100" w:beforeAutospacing="1" w:after="100" w:afterAutospacing="1" w:line="240" w:lineRule="auto"/>
        <w:ind w:left="720"/>
        <w:rPr>
          <w:rFonts w:ascii="Times New Roman" w:hAnsi="Times New Roman" w:cs="Times New Roman"/>
          <w:i/>
          <w:color w:val="444444"/>
          <w:sz w:val="24"/>
          <w:szCs w:val="24"/>
        </w:rPr>
      </w:pPr>
      <w:r w:rsidRPr="00BB7E6B">
        <w:rPr>
          <w:rFonts w:ascii="Times New Roman" w:eastAsia="Times New Roman" w:hAnsi="Times New Roman" w:cs="Times New Roman"/>
          <w:i/>
          <w:color w:val="333333"/>
          <w:sz w:val="24"/>
          <w:szCs w:val="24"/>
          <w:lang w:eastAsia="sv-SE"/>
        </w:rPr>
        <w:t xml:space="preserve">Hagerman Maja, </w:t>
      </w:r>
      <w:r w:rsidRPr="00BB7E6B">
        <w:rPr>
          <w:rFonts w:ascii="Times New Roman" w:eastAsia="Times New Roman" w:hAnsi="Times New Roman" w:cs="Times New Roman"/>
          <w:i/>
          <w:iCs/>
          <w:color w:val="333333"/>
          <w:sz w:val="24"/>
          <w:szCs w:val="24"/>
          <w:lang w:eastAsia="sv-SE"/>
        </w:rPr>
        <w:t>"Försvunnen värld - om den största arkeologiska utgrävningen någonsin i Sverige"</w:t>
      </w:r>
      <w:r w:rsidRPr="00BB7E6B">
        <w:rPr>
          <w:rFonts w:ascii="Times New Roman" w:eastAsia="Times New Roman" w:hAnsi="Times New Roman" w:cs="Times New Roman"/>
          <w:i/>
          <w:color w:val="333333"/>
          <w:sz w:val="24"/>
          <w:szCs w:val="24"/>
          <w:lang w:eastAsia="sv-SE"/>
        </w:rPr>
        <w:t xml:space="preserve"> , 2011.</w:t>
      </w:r>
    </w:p>
    <w:p w:rsidR="00167882" w:rsidRDefault="00167882" w:rsidP="00AD3BD8">
      <w:pPr>
        <w:pStyle w:val="NormalWeb"/>
      </w:pPr>
    </w:p>
    <w:p w:rsidR="002465FF" w:rsidRDefault="002465FF">
      <w:pPr>
        <w:rPr>
          <w:rFonts w:ascii="Times New Roman" w:eastAsia="Times New Roman" w:hAnsi="Times New Roman" w:cs="Times New Roman"/>
          <w:sz w:val="24"/>
          <w:szCs w:val="24"/>
          <w:lang w:eastAsia="sv-SE"/>
        </w:rPr>
      </w:pPr>
      <w:r>
        <w:br w:type="page"/>
      </w:r>
    </w:p>
    <w:p w:rsidR="002465FF" w:rsidRDefault="002465FF" w:rsidP="00AD3BD8">
      <w:pPr>
        <w:pStyle w:val="NormalWeb"/>
        <w:rPr>
          <w:b/>
        </w:rPr>
      </w:pPr>
      <w:r>
        <w:rPr>
          <w:b/>
          <w:sz w:val="40"/>
          <w:szCs w:val="40"/>
        </w:rPr>
        <w:lastRenderedPageBreak/>
        <w:t>Mellanhögen (Gamla Uppsala)</w:t>
      </w:r>
    </w:p>
    <w:p w:rsidR="00B137CC" w:rsidRDefault="00B137CC" w:rsidP="00AD3BD8">
      <w:pPr>
        <w:pStyle w:val="NormalWeb"/>
      </w:pPr>
      <w:r>
        <w:rPr>
          <w:noProof/>
        </w:rPr>
        <w:drawing>
          <wp:inline distT="0" distB="0" distL="0" distR="0">
            <wp:extent cx="5760720" cy="3367405"/>
            <wp:effectExtent l="19050" t="0" r="0" b="0"/>
            <wp:docPr id="9" name="Picture 8" descr="Uppsala hög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psala högar.png"/>
                    <pic:cNvPicPr/>
                  </pic:nvPicPr>
                  <pic:blipFill>
                    <a:blip r:embed="rId10" cstate="print"/>
                    <a:stretch>
                      <a:fillRect/>
                    </a:stretch>
                  </pic:blipFill>
                  <pic:spPr>
                    <a:xfrm>
                      <a:off x="0" y="0"/>
                      <a:ext cx="5760720" cy="3367405"/>
                    </a:xfrm>
                    <a:prstGeom prst="rect">
                      <a:avLst/>
                    </a:prstGeom>
                  </pic:spPr>
                </pic:pic>
              </a:graphicData>
            </a:graphic>
          </wp:inline>
        </w:drawing>
      </w:r>
    </w:p>
    <w:p w:rsidR="002465FF" w:rsidRDefault="00BC734D" w:rsidP="00AD3BD8">
      <w:pPr>
        <w:pStyle w:val="NormalWeb"/>
      </w:pPr>
      <w:r>
        <w:t xml:space="preserve">Mellanhögen har bara undersökts delvis, gravgömman är inte utgrävd. </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2465FF" w:rsidRDefault="002465FF">
      <w:pPr>
        <w:rPr>
          <w:rFonts w:ascii="Times New Roman" w:eastAsia="Times New Roman" w:hAnsi="Times New Roman" w:cs="Times New Roman"/>
          <w:sz w:val="24"/>
          <w:szCs w:val="24"/>
          <w:lang w:eastAsia="sv-SE"/>
        </w:rPr>
      </w:pPr>
      <w:r>
        <w:br w:type="page"/>
      </w:r>
    </w:p>
    <w:p w:rsidR="002465FF" w:rsidRDefault="002465FF" w:rsidP="00AD3BD8">
      <w:pPr>
        <w:pStyle w:val="NormalWeb"/>
      </w:pPr>
      <w:r>
        <w:rPr>
          <w:b/>
          <w:sz w:val="40"/>
          <w:szCs w:val="40"/>
        </w:rPr>
        <w:lastRenderedPageBreak/>
        <w:t>Nordians hög</w:t>
      </w:r>
    </w:p>
    <w:p w:rsidR="00A95CBF" w:rsidRDefault="00A95CBF" w:rsidP="000905AD">
      <w:pPr>
        <w:spacing w:before="100" w:beforeAutospacing="1" w:after="96" w:line="240" w:lineRule="auto"/>
        <w:rPr>
          <w:rFonts w:ascii="Times New Roman" w:eastAsia="Times New Roman" w:hAnsi="Times New Roman" w:cs="Times New Roman"/>
          <w:color w:val="222222"/>
          <w:sz w:val="24"/>
          <w:szCs w:val="24"/>
          <w:lang w:eastAsia="sv-SE"/>
        </w:rPr>
      </w:pPr>
      <w:r>
        <w:rPr>
          <w:rFonts w:ascii="Times New Roman" w:eastAsia="Times New Roman" w:hAnsi="Times New Roman" w:cs="Times New Roman"/>
          <w:noProof/>
          <w:color w:val="222222"/>
          <w:sz w:val="24"/>
          <w:szCs w:val="24"/>
          <w:lang w:eastAsia="sv-SE"/>
        </w:rPr>
        <w:drawing>
          <wp:inline distT="0" distB="0" distL="0" distR="0">
            <wp:extent cx="5760720" cy="3679190"/>
            <wp:effectExtent l="19050" t="0" r="0" b="0"/>
            <wp:docPr id="7" name="Picture 6" descr="Nordians hö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dians hög.png"/>
                    <pic:cNvPicPr/>
                  </pic:nvPicPr>
                  <pic:blipFill>
                    <a:blip r:embed="rId15" cstate="print"/>
                    <a:stretch>
                      <a:fillRect/>
                    </a:stretch>
                  </pic:blipFill>
                  <pic:spPr>
                    <a:xfrm>
                      <a:off x="0" y="0"/>
                      <a:ext cx="5760720" cy="3679190"/>
                    </a:xfrm>
                    <a:prstGeom prst="rect">
                      <a:avLst/>
                    </a:prstGeom>
                  </pic:spPr>
                </pic:pic>
              </a:graphicData>
            </a:graphic>
          </wp:inline>
        </w:drawing>
      </w:r>
    </w:p>
    <w:p w:rsidR="000905AD" w:rsidRPr="000905AD" w:rsidRDefault="000905AD" w:rsidP="000905AD">
      <w:pPr>
        <w:spacing w:before="100" w:beforeAutospacing="1" w:after="96" w:line="240" w:lineRule="auto"/>
        <w:rPr>
          <w:rFonts w:ascii="Times New Roman" w:eastAsia="Times New Roman" w:hAnsi="Times New Roman" w:cs="Times New Roman"/>
          <w:color w:val="222222"/>
          <w:sz w:val="24"/>
          <w:szCs w:val="24"/>
          <w:lang w:eastAsia="sv-SE"/>
        </w:rPr>
      </w:pPr>
      <w:r w:rsidRPr="000905AD">
        <w:rPr>
          <w:rFonts w:ascii="Times New Roman" w:eastAsia="Times New Roman" w:hAnsi="Times New Roman" w:cs="Times New Roman"/>
          <w:color w:val="222222"/>
          <w:sz w:val="24"/>
          <w:szCs w:val="24"/>
          <w:lang w:eastAsia="sv-SE"/>
        </w:rPr>
        <w:t xml:space="preserve">Nordians hög ligger i Åshusby, Norrsunda, och byggdes troligen under 500- eller 600-talet. Högen ligger på ett gravfält tillsammans med cirka 180 andra gravar av olika slag från äldre och yngre järnåldern. Några gravar togs bort under 1800-talet. Gravarna var både brandgravar och skelettgravar. Fynden var bland annat spännbucklor, spjutspetsar, en glasbägare, pärlor och ett spänne med emaljinläggningar. Det finns även en grop i Nordians hög efter en utgrävning som aldrig avslutades. Nordians hög är alltså inte undersökt </w:t>
      </w:r>
      <w:r w:rsidRPr="000905AD">
        <w:rPr>
          <w:rFonts w:ascii="Times New Roman" w:hAnsi="Times New Roman" w:cs="Times New Roman"/>
        </w:rPr>
        <w:t xml:space="preserve">vilket gör dateringen osäker och </w:t>
      </w:r>
      <w:r w:rsidRPr="000905AD">
        <w:rPr>
          <w:rFonts w:ascii="Times New Roman" w:hAnsi="Times New Roman" w:cs="Times New Roman"/>
          <w:color w:val="333333"/>
          <w:sz w:val="24"/>
          <w:szCs w:val="24"/>
        </w:rPr>
        <w:t xml:space="preserve">alla icke säkert daterade högar kan </w:t>
      </w:r>
      <w:r w:rsidRPr="000905AD">
        <w:rPr>
          <w:rFonts w:ascii="Times New Roman" w:hAnsi="Times New Roman" w:cs="Times New Roman"/>
          <w:color w:val="333333"/>
        </w:rPr>
        <w:t xml:space="preserve">egentligen </w:t>
      </w:r>
      <w:r w:rsidRPr="000905AD">
        <w:rPr>
          <w:rFonts w:ascii="Times New Roman" w:hAnsi="Times New Roman" w:cs="Times New Roman"/>
          <w:color w:val="333333"/>
          <w:sz w:val="24"/>
          <w:szCs w:val="24"/>
        </w:rPr>
        <w:t>enbart anses vara förkristna.</w:t>
      </w:r>
    </w:p>
    <w:p w:rsidR="00CF399C" w:rsidRDefault="00CF399C"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2465FF" w:rsidRDefault="002465FF">
      <w:pPr>
        <w:rPr>
          <w:rFonts w:ascii="Times New Roman" w:eastAsia="Times New Roman" w:hAnsi="Times New Roman" w:cs="Times New Roman"/>
          <w:sz w:val="24"/>
          <w:szCs w:val="24"/>
          <w:lang w:eastAsia="sv-SE"/>
        </w:rPr>
      </w:pPr>
      <w:r>
        <w:br w:type="page"/>
      </w:r>
    </w:p>
    <w:p w:rsidR="002465FF" w:rsidRDefault="002465FF" w:rsidP="00AD3BD8">
      <w:pPr>
        <w:pStyle w:val="NormalWeb"/>
        <w:rPr>
          <w:b/>
        </w:rPr>
      </w:pPr>
      <w:r>
        <w:rPr>
          <w:b/>
          <w:sz w:val="40"/>
          <w:szCs w:val="40"/>
        </w:rPr>
        <w:lastRenderedPageBreak/>
        <w:t>Överby hög</w:t>
      </w:r>
    </w:p>
    <w:p w:rsidR="002465FF" w:rsidRDefault="00373964" w:rsidP="00AD3BD8">
      <w:pPr>
        <w:pStyle w:val="NormalWeb"/>
      </w:pPr>
      <w:r>
        <w:t>Gravhögen är idag bortodlad</w:t>
      </w:r>
      <w:r w:rsidR="00F91335">
        <w:t xml:space="preserve"> och låg i Överby utanför Trollhättan</w:t>
      </w:r>
      <w:r>
        <w:t xml:space="preserve">. </w:t>
      </w:r>
    </w:p>
    <w:p w:rsidR="00CF399C" w:rsidRDefault="00CF399C"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2465FF" w:rsidRDefault="002465FF">
      <w:pPr>
        <w:rPr>
          <w:rFonts w:ascii="Times New Roman" w:eastAsia="Times New Roman" w:hAnsi="Times New Roman" w:cs="Times New Roman"/>
          <w:sz w:val="24"/>
          <w:szCs w:val="24"/>
          <w:lang w:eastAsia="sv-SE"/>
        </w:rPr>
      </w:pPr>
      <w:r>
        <w:br w:type="page"/>
      </w:r>
    </w:p>
    <w:p w:rsidR="002465FF" w:rsidRDefault="00A448D7" w:rsidP="00AD3BD8">
      <w:pPr>
        <w:pStyle w:val="NormalWeb"/>
        <w:rPr>
          <w:b/>
        </w:rPr>
      </w:pPr>
      <w:r>
        <w:rPr>
          <w:b/>
          <w:sz w:val="40"/>
          <w:szCs w:val="40"/>
        </w:rPr>
        <w:lastRenderedPageBreak/>
        <w:t>Holöja</w:t>
      </w:r>
    </w:p>
    <w:p w:rsidR="00AB7E0C" w:rsidRDefault="00AB7E0C" w:rsidP="00AD3BD8">
      <w:pPr>
        <w:pStyle w:val="NormalWeb"/>
      </w:pPr>
      <w:r>
        <w:rPr>
          <w:noProof/>
        </w:rPr>
        <w:drawing>
          <wp:inline distT="0" distB="0" distL="0" distR="0">
            <wp:extent cx="4015740" cy="1417320"/>
            <wp:effectExtent l="19050" t="0" r="3810" b="0"/>
            <wp:docPr id="12" name="Picture 11" descr="Holö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öja.jpg"/>
                    <pic:cNvPicPr/>
                  </pic:nvPicPr>
                  <pic:blipFill>
                    <a:blip r:embed="rId16" cstate="print"/>
                    <a:stretch>
                      <a:fillRect/>
                    </a:stretch>
                  </pic:blipFill>
                  <pic:spPr>
                    <a:xfrm>
                      <a:off x="0" y="0"/>
                      <a:ext cx="4015740" cy="1417320"/>
                    </a:xfrm>
                    <a:prstGeom prst="rect">
                      <a:avLst/>
                    </a:prstGeom>
                  </pic:spPr>
                </pic:pic>
              </a:graphicData>
            </a:graphic>
          </wp:inline>
        </w:drawing>
      </w:r>
    </w:p>
    <w:p w:rsidR="00A448D7" w:rsidRDefault="00660D06" w:rsidP="00AD3BD8">
      <w:pPr>
        <w:pStyle w:val="NormalWeb"/>
      </w:pPr>
      <w:r>
        <w:t>Högen ligger i Gökhem socken</w:t>
      </w:r>
      <w:r w:rsidR="004604D3">
        <w:t xml:space="preserve"> i Västergötland</w:t>
      </w:r>
      <w:r>
        <w:t>. På en markerad rygg på den högt belägna, första odlade avsatsen nedanför Mösseberg ligger Holöja. En markant grop i toppen har gett anledning till att den tidigare missuppfattats som skans. Gropen är dock mycket gammal, eftersom bynamnet äldst skrevs "Hulhögha", och högen har således gett namn åt byn. Inom det vida synfält åt väster ligger på de närmaste avsatserna rikligt med fornlämningar i åkermarken, bland annat flera gånggriften.</w:t>
      </w:r>
    </w:p>
    <w:p w:rsidR="00B746C2" w:rsidRDefault="00B746C2"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A448D7" w:rsidRDefault="00A448D7">
      <w:pPr>
        <w:rPr>
          <w:rFonts w:ascii="Times New Roman" w:eastAsia="Times New Roman" w:hAnsi="Times New Roman" w:cs="Times New Roman"/>
          <w:sz w:val="24"/>
          <w:szCs w:val="24"/>
          <w:lang w:eastAsia="sv-SE"/>
        </w:rPr>
      </w:pPr>
      <w:r>
        <w:br w:type="page"/>
      </w:r>
    </w:p>
    <w:p w:rsidR="00A448D7" w:rsidRDefault="00A448D7" w:rsidP="00AD3BD8">
      <w:pPr>
        <w:pStyle w:val="NormalWeb"/>
        <w:rPr>
          <w:b/>
        </w:rPr>
      </w:pPr>
      <w:r>
        <w:rPr>
          <w:b/>
          <w:sz w:val="40"/>
          <w:szCs w:val="40"/>
        </w:rPr>
        <w:lastRenderedPageBreak/>
        <w:t>Grönehög</w:t>
      </w:r>
    </w:p>
    <w:p w:rsidR="00EF0657" w:rsidRDefault="00AB7E0C" w:rsidP="00AD3BD8">
      <w:pPr>
        <w:pStyle w:val="NormalWeb"/>
      </w:pPr>
      <w:r>
        <w:rPr>
          <w:noProof/>
        </w:rPr>
        <w:drawing>
          <wp:inline distT="0" distB="0" distL="0" distR="0">
            <wp:extent cx="5486400" cy="320040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0" name="Gröne_hög.jpg"/>
                    <pic:cNvPicPr/>
                  </pic:nvPicPr>
                  <pic:blipFill>
                    <a:blip r:embed="rId17" cstate="print"/>
                    <a:stretch>
                      <a:fillRect/>
                    </a:stretch>
                  </pic:blipFill>
                  <pic:spPr>
                    <a:xfrm>
                      <a:off x="0" y="0"/>
                      <a:ext cx="5760720" cy="2616835"/>
                    </a:xfrm>
                    <a:prstGeom prst="rect">
                      <a:avLst/>
                    </a:prstGeom>
                  </pic:spPr>
                </pic:pic>
              </a:graphicData>
            </a:graphic>
          </wp:inline>
        </w:drawing>
      </w:r>
      <w:r w:rsidR="00EF0657">
        <w:t>Gravhögen ligger i Högås socken och är uppkastad i ett monumentalt läge på en grustäckt vilket gör att högens exakta storlek endast kan vagöras efter en utgrävning. Svälte Kile (en del av det inre fjordsystemet in mot Uddevalla) övergår i sin inre västra del i en öst-västlig dalgång vid Rotviksbro. I dalgångens västra och högsta del ligger Grönehög. Svälte Kile överblickas av en fornborg. Ett par km väster om högen ligger också en stor fornborg (Börsås Kulle) med gravfält. Utgrävningen har daterat Börsås till folkvandringstid. I denna bygd, rik på järnålder, framträder följdriktigt under medeltid en av Bohusläns få medeltida borgar, Dynge hus i Skredsvik.</w:t>
      </w:r>
    </w:p>
    <w:p w:rsidR="00B746C2" w:rsidRDefault="00B746C2"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A448D7" w:rsidRDefault="00A448D7">
      <w:pPr>
        <w:rPr>
          <w:rFonts w:ascii="Times New Roman" w:eastAsia="Times New Roman" w:hAnsi="Times New Roman" w:cs="Times New Roman"/>
          <w:sz w:val="24"/>
          <w:szCs w:val="24"/>
          <w:lang w:eastAsia="sv-SE"/>
        </w:rPr>
      </w:pPr>
      <w:r>
        <w:br w:type="page"/>
      </w:r>
    </w:p>
    <w:p w:rsidR="00A448D7" w:rsidRDefault="00A448D7" w:rsidP="00AD3BD8">
      <w:pPr>
        <w:pStyle w:val="NormalWeb"/>
      </w:pPr>
      <w:r>
        <w:rPr>
          <w:b/>
          <w:sz w:val="40"/>
          <w:szCs w:val="40"/>
        </w:rPr>
        <w:lastRenderedPageBreak/>
        <w:t>Tingshögen (Gamla Uppsala)</w:t>
      </w:r>
    </w:p>
    <w:p w:rsidR="00B137CC" w:rsidRDefault="00B137CC" w:rsidP="00AD3BD8">
      <w:pPr>
        <w:pStyle w:val="NormalWeb"/>
        <w:rPr>
          <w:rFonts w:ascii="Segoe UI" w:hAnsi="Segoe UI" w:cs="Segoe UI"/>
          <w:color w:val="444444"/>
        </w:rPr>
      </w:pPr>
      <w:r>
        <w:rPr>
          <w:rFonts w:ascii="Segoe UI" w:hAnsi="Segoe UI" w:cs="Segoe UI"/>
          <w:noProof/>
          <w:color w:val="444444"/>
        </w:rPr>
        <w:drawing>
          <wp:inline distT="0" distB="0" distL="0" distR="0">
            <wp:extent cx="5760720" cy="3367405"/>
            <wp:effectExtent l="19050" t="0" r="0" b="0"/>
            <wp:docPr id="10" name="Picture 9" descr="Uppsala hög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psala högar.png"/>
                    <pic:cNvPicPr/>
                  </pic:nvPicPr>
                  <pic:blipFill>
                    <a:blip r:embed="rId10" cstate="print"/>
                    <a:stretch>
                      <a:fillRect/>
                    </a:stretch>
                  </pic:blipFill>
                  <pic:spPr>
                    <a:xfrm>
                      <a:off x="0" y="0"/>
                      <a:ext cx="5760720" cy="3367405"/>
                    </a:xfrm>
                    <a:prstGeom prst="rect">
                      <a:avLst/>
                    </a:prstGeom>
                  </pic:spPr>
                </pic:pic>
              </a:graphicData>
            </a:graphic>
          </wp:inline>
        </w:drawing>
      </w:r>
    </w:p>
    <w:p w:rsidR="00A448D7" w:rsidRDefault="00861AD0" w:rsidP="00AD3BD8">
      <w:pPr>
        <w:pStyle w:val="NormalWeb"/>
        <w:rPr>
          <w:rFonts w:ascii="Segoe UI" w:hAnsi="Segoe UI" w:cs="Segoe UI"/>
          <w:color w:val="444444"/>
        </w:rPr>
      </w:pPr>
      <w:r w:rsidRPr="00861AD0">
        <w:rPr>
          <w:rFonts w:ascii="Segoe UI" w:hAnsi="Segoe UI" w:cs="Segoe UI"/>
          <w:color w:val="444444"/>
        </w:rPr>
        <w:t>Den stora högen nordost om Kungshögarna kan vara en grav, men man vet inget om dess ålder eller innehåll. Den plana ovansidan tyder på en annan funktion än enbart gravhög</w:t>
      </w:r>
      <w:r w:rsidR="00B746C2">
        <w:rPr>
          <w:rFonts w:ascii="Segoe UI" w:hAnsi="Segoe UI" w:cs="Segoe UI"/>
          <w:color w:val="444444"/>
        </w:rPr>
        <w:t>.</w:t>
      </w:r>
    </w:p>
    <w:p w:rsidR="00B746C2" w:rsidRDefault="00B746C2"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167882" w:rsidRDefault="00167882" w:rsidP="00AD3BD8">
      <w:pPr>
        <w:pStyle w:val="NormalWeb"/>
      </w:pPr>
    </w:p>
    <w:p w:rsidR="00A448D7" w:rsidRDefault="00A448D7">
      <w:pPr>
        <w:rPr>
          <w:rFonts w:ascii="Times New Roman" w:eastAsia="Times New Roman" w:hAnsi="Times New Roman" w:cs="Times New Roman"/>
          <w:sz w:val="24"/>
          <w:szCs w:val="24"/>
          <w:lang w:eastAsia="sv-SE"/>
        </w:rPr>
      </w:pPr>
      <w:r>
        <w:br w:type="page"/>
      </w:r>
    </w:p>
    <w:p w:rsidR="00A448D7" w:rsidRDefault="00A448D7" w:rsidP="00AD3BD8">
      <w:pPr>
        <w:pStyle w:val="NormalWeb"/>
      </w:pPr>
      <w:r>
        <w:rPr>
          <w:b/>
          <w:sz w:val="40"/>
          <w:szCs w:val="40"/>
        </w:rPr>
        <w:lastRenderedPageBreak/>
        <w:t>Ledbergs kulle</w:t>
      </w:r>
    </w:p>
    <w:p w:rsidR="00ED65B4" w:rsidRDefault="00ED65B4" w:rsidP="00AD3BD8">
      <w:pPr>
        <w:pStyle w:val="NormalWeb"/>
      </w:pPr>
      <w:r>
        <w:rPr>
          <w:noProof/>
        </w:rPr>
        <w:drawing>
          <wp:inline distT="0" distB="0" distL="0" distR="0">
            <wp:extent cx="5760720" cy="4320540"/>
            <wp:effectExtent l="19050" t="0" r="0" b="0"/>
            <wp:docPr id="5" name="Picture 4" descr="Ledbergs ku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dbergs kulle.jpg"/>
                    <pic:cNvPicPr/>
                  </pic:nvPicPr>
                  <pic:blipFill>
                    <a:blip r:embed="rId18" cstate="print"/>
                    <a:stretch>
                      <a:fillRect/>
                    </a:stretch>
                  </pic:blipFill>
                  <pic:spPr>
                    <a:xfrm>
                      <a:off x="0" y="0"/>
                      <a:ext cx="5760720" cy="4320540"/>
                    </a:xfrm>
                    <a:prstGeom prst="rect">
                      <a:avLst/>
                    </a:prstGeom>
                  </pic:spPr>
                </pic:pic>
              </a:graphicData>
            </a:graphic>
          </wp:inline>
        </w:drawing>
      </w:r>
    </w:p>
    <w:p w:rsidR="00A448D7" w:rsidRDefault="00B746C2" w:rsidP="00AD3BD8">
      <w:pPr>
        <w:pStyle w:val="NormalWeb"/>
      </w:pPr>
      <w:r>
        <w:t xml:space="preserve">På en markant moränrygg väster om Svartån och 175 m sydöst om Ledbergs kyrka i Östergötland ligger Ledbergs kulle som är landskapets största forntida gravanläggning. Den kan troligen vara anlagd under folkvandringstid, men en datering till bronsåldern är inte utesluten. Ett kolprov från högens kant är dock vikingatida. På kyrkogården finns norr om kyrkan en ståtlig runsten ristad på tre sidor med texten: </w:t>
      </w:r>
      <w:r>
        <w:rPr>
          <w:i/>
        </w:rPr>
        <w:t xml:space="preserve">"Bise satte denna sten efter Torgöt . . . sin fader; de båda, Bise och Gunna" </w:t>
      </w:r>
      <w:r>
        <w:t>(underförstått: reste stenen). Därefter följer trollformel för stenens skydd. Stenen har rika bildristningar, som kan avse att framställa scener ur Ragnaröksdramat och således ge en litterär anspelning i bild.</w:t>
      </w:r>
    </w:p>
    <w:p w:rsidR="0007156B" w:rsidRPr="00B746C2" w:rsidRDefault="0007156B"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EF2CD2" w:rsidRDefault="00EF2CD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Jansson B.F, "Linköpingsbygdens runstenar. Linköpings historia I, från äldsta tid till 1567", Linköping 1976.</w:t>
      </w:r>
    </w:p>
    <w:p w:rsidR="00B746C2" w:rsidRDefault="00B746C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Nerman Birger, "En bronsåldersbygd med storhögar i Östergötland". i "Fornvännen" 1936.</w:t>
      </w:r>
    </w:p>
    <w:p w:rsidR="00075BA2" w:rsidRDefault="00C10221"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lastRenderedPageBreak/>
        <w:t>Selinge Klas-Göran</w:t>
      </w:r>
      <w:r w:rsidR="00075BA2">
        <w:rPr>
          <w:rFonts w:ascii="Times New Roman" w:hAnsi="Times New Roman" w:cs="Times New Roman"/>
          <w:i/>
          <w:color w:val="444444"/>
          <w:sz w:val="24"/>
          <w:szCs w:val="24"/>
        </w:rPr>
        <w:t>, "Att finna sin forntid", Svenska turistföreningens årsskrift Östergötland 1983.</w:t>
      </w:r>
    </w:p>
    <w:p w:rsidR="00167882" w:rsidRDefault="00167882" w:rsidP="00AD3BD8">
      <w:pPr>
        <w:pStyle w:val="NormalWeb"/>
      </w:pPr>
    </w:p>
    <w:p w:rsidR="00A448D7" w:rsidRDefault="00A448D7">
      <w:pPr>
        <w:rPr>
          <w:rFonts w:ascii="Times New Roman" w:eastAsia="Times New Roman" w:hAnsi="Times New Roman" w:cs="Times New Roman"/>
          <w:sz w:val="24"/>
          <w:szCs w:val="24"/>
          <w:lang w:eastAsia="sv-SE"/>
        </w:rPr>
      </w:pPr>
      <w:r>
        <w:br w:type="page"/>
      </w:r>
    </w:p>
    <w:p w:rsidR="00A448D7" w:rsidRDefault="00A448D7" w:rsidP="00AD3BD8">
      <w:pPr>
        <w:pStyle w:val="NormalWeb"/>
        <w:rPr>
          <w:b/>
          <w:sz w:val="40"/>
          <w:szCs w:val="40"/>
        </w:rPr>
      </w:pPr>
      <w:r>
        <w:rPr>
          <w:b/>
          <w:sz w:val="40"/>
          <w:szCs w:val="40"/>
        </w:rPr>
        <w:lastRenderedPageBreak/>
        <w:t>Ås hög</w:t>
      </w:r>
    </w:p>
    <w:p w:rsidR="00ED65B4" w:rsidRDefault="00ED65B4" w:rsidP="00AD3BD8">
      <w:pPr>
        <w:pStyle w:val="NormalWeb"/>
      </w:pPr>
      <w:r>
        <w:rPr>
          <w:noProof/>
        </w:rPr>
        <w:drawing>
          <wp:inline distT="0" distB="0" distL="0" distR="0">
            <wp:extent cx="5760720" cy="4320540"/>
            <wp:effectExtent l="19050" t="0" r="0" b="0"/>
            <wp:docPr id="14" name="Picture 13" descr="Ås kyr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Ås kyrka.jpg"/>
                    <pic:cNvPicPr/>
                  </pic:nvPicPr>
                  <pic:blipFill>
                    <a:blip r:embed="rId19" cstate="print"/>
                    <a:stretch>
                      <a:fillRect/>
                    </a:stretch>
                  </pic:blipFill>
                  <pic:spPr>
                    <a:xfrm>
                      <a:off x="0" y="0"/>
                      <a:ext cx="5760720" cy="4320540"/>
                    </a:xfrm>
                    <a:prstGeom prst="rect">
                      <a:avLst/>
                    </a:prstGeom>
                  </pic:spPr>
                </pic:pic>
              </a:graphicData>
            </a:graphic>
          </wp:inline>
        </w:drawing>
      </w:r>
    </w:p>
    <w:p w:rsidR="00E0787A" w:rsidRDefault="0007156B" w:rsidP="00AD3BD8">
      <w:pPr>
        <w:pStyle w:val="NormalWeb"/>
      </w:pPr>
      <w:r>
        <w:t>Gravhögen ligger öster om Vänersborg i Västergötland</w:t>
      </w:r>
      <w:r w:rsidR="00ED65B4">
        <w:t xml:space="preserve"> och på högen ligger idag Ås kyrka</w:t>
      </w:r>
      <w:r>
        <w:t xml:space="preserve">. En mindre provundersökning gjordes 1983. Utöver människoben framkom brända ben efter flera djurarter </w:t>
      </w:r>
      <w:r w:rsidR="00ED65B4">
        <w:t xml:space="preserve">(häst, hund samt en bäverklo mm) </w:t>
      </w:r>
      <w:r>
        <w:t>samt tre järnnitar vilket tyder på en datering till yngre järnålder.</w:t>
      </w:r>
    </w:p>
    <w:p w:rsidR="00ED65B4" w:rsidRDefault="00ED65B4" w:rsidP="00AD3BD8">
      <w:pPr>
        <w:pStyle w:val="NormalWeb"/>
      </w:pPr>
      <w:r>
        <w:t xml:space="preserve">I kyrkans vägg finns en runsten (Vg 112) som inmurades i nordöstra korväggen vid ombyggnaden på 1740-talet. Det är okänt var stenen ursprungligen har stått. Ristningen har utförts under förra hälften av 1000-talet. Dess inskrift lyder (förenklad): </w:t>
      </w:r>
      <w:r>
        <w:rPr>
          <w:i/>
          <w:iCs/>
        </w:rPr>
        <w:t>Tore (Thurir)reste denna sten efter Karl sin kamrat, en mycket god kämpe</w:t>
      </w:r>
      <w:r>
        <w:t>. I Hobro på Jylland finns en likalydande runsten. Detta har tolkats så att Karl omkom i Danmark, varvid en sten restes där. När Tore Kom till Ås högg han en likadan sten över sin kamrat hemma. Omkring Ås finns totalt 12 runstenar.</w:t>
      </w:r>
    </w:p>
    <w:p w:rsidR="0007156B" w:rsidRPr="00E0787A" w:rsidRDefault="0007156B" w:rsidP="00AD3BD8">
      <w:pPr>
        <w:pStyle w:val="NormalWeb"/>
      </w:pP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sidRPr="00754C4C">
        <w:rPr>
          <w:rFonts w:ascii="Times New Roman" w:hAnsi="Times New Roman" w:cs="Times New Roman"/>
          <w:b/>
          <w:i/>
          <w:color w:val="444444"/>
          <w:sz w:val="24"/>
          <w:szCs w:val="24"/>
        </w:rPr>
        <w:t>Referenser</w:t>
      </w:r>
    </w:p>
    <w:p w:rsidR="00167882" w:rsidRDefault="00167882"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Bratt Peter, "Makt uttryckt i jord och sten - Stora högar och maktstrukturer i Mälardalen under järnåldern", (Stockholm Studies in Archaeology 46) 2008.</w:t>
      </w:r>
    </w:p>
    <w:p w:rsidR="00FB6CE7" w:rsidRDefault="00FB6CE7" w:rsidP="00FB6CE7">
      <w:pPr>
        <w:spacing w:before="100" w:beforeAutospacing="1" w:after="100" w:afterAutospacing="1" w:line="240" w:lineRule="auto"/>
        <w:ind w:left="720"/>
        <w:rPr>
          <w:rFonts w:ascii="Times New Roman" w:hAnsi="Times New Roman" w:cs="Times New Roman"/>
          <w:i/>
          <w:sz w:val="24"/>
          <w:szCs w:val="24"/>
        </w:rPr>
      </w:pPr>
      <w:r w:rsidRPr="005B5297">
        <w:rPr>
          <w:rFonts w:ascii="Times New Roman" w:hAnsi="Times New Roman" w:cs="Times New Roman"/>
          <w:i/>
          <w:sz w:val="24"/>
          <w:szCs w:val="24"/>
        </w:rPr>
        <w:t>Den märkliga kyrkbacken i Ås, artikel i Västgöta jul 2004.</w:t>
      </w:r>
    </w:p>
    <w:p w:rsidR="00FB6CE7" w:rsidRDefault="00FB6CE7" w:rsidP="00FB6CE7">
      <w:pPr>
        <w:spacing w:before="100" w:beforeAutospacing="1" w:after="100" w:afterAutospacing="1" w:line="240" w:lineRule="auto"/>
        <w:ind w:left="720"/>
        <w:rPr>
          <w:rFonts w:ascii="Times New Roman" w:hAnsi="Times New Roman" w:cs="Times New Roman"/>
          <w:i/>
          <w:sz w:val="24"/>
          <w:szCs w:val="24"/>
        </w:rPr>
      </w:pPr>
      <w:r>
        <w:rPr>
          <w:rFonts w:ascii="Times New Roman" w:hAnsi="Times New Roman" w:cs="Times New Roman"/>
          <w:i/>
          <w:sz w:val="24"/>
          <w:szCs w:val="24"/>
        </w:rPr>
        <w:lastRenderedPageBreak/>
        <w:t>Johansson Erik L, "Ås kyrka", 1974.</w:t>
      </w:r>
    </w:p>
    <w:p w:rsidR="0007156B" w:rsidRDefault="0007156B" w:rsidP="00167882">
      <w:pPr>
        <w:spacing w:before="100" w:beforeAutospacing="1" w:after="100" w:afterAutospacing="1" w:line="240" w:lineRule="auto"/>
        <w:ind w:left="720"/>
        <w:rPr>
          <w:rFonts w:ascii="Times New Roman" w:hAnsi="Times New Roman" w:cs="Times New Roman"/>
          <w:i/>
          <w:color w:val="444444"/>
          <w:sz w:val="24"/>
          <w:szCs w:val="24"/>
        </w:rPr>
      </w:pPr>
      <w:r>
        <w:rPr>
          <w:rFonts w:ascii="Times New Roman" w:hAnsi="Times New Roman" w:cs="Times New Roman"/>
          <w:i/>
          <w:color w:val="444444"/>
          <w:sz w:val="24"/>
          <w:szCs w:val="24"/>
        </w:rPr>
        <w:t>Ohlsson Tom &amp; Vretemark Maria, "Ås kyrka byggd på storhög", "Historiska Nyheter nr 26", Statens Historiska Museum 1984.</w:t>
      </w:r>
    </w:p>
    <w:p w:rsidR="00FB6CE7" w:rsidRDefault="00FB6CE7" w:rsidP="00167882">
      <w:pPr>
        <w:spacing w:before="100" w:beforeAutospacing="1" w:after="100" w:afterAutospacing="1" w:line="240" w:lineRule="auto"/>
        <w:ind w:left="720"/>
        <w:rPr>
          <w:rFonts w:ascii="Times New Roman" w:hAnsi="Times New Roman" w:cs="Times New Roman"/>
          <w:i/>
          <w:color w:val="444444"/>
          <w:sz w:val="24"/>
          <w:szCs w:val="24"/>
        </w:rPr>
      </w:pPr>
    </w:p>
    <w:p w:rsidR="00167882" w:rsidRPr="00A448D7" w:rsidRDefault="00167882" w:rsidP="00AD3BD8">
      <w:pPr>
        <w:pStyle w:val="NormalWeb"/>
        <w:rPr>
          <w:b/>
          <w:sz w:val="40"/>
          <w:szCs w:val="40"/>
        </w:rPr>
      </w:pPr>
    </w:p>
    <w:p w:rsidR="00AD3BD8" w:rsidRDefault="00AD3BD8" w:rsidP="00AD3BD8">
      <w:pPr>
        <w:pStyle w:val="NormalWeb"/>
      </w:pPr>
    </w:p>
    <w:p w:rsidR="005536A9" w:rsidRPr="00AD3BD8" w:rsidRDefault="005536A9" w:rsidP="00E7769B">
      <w:pPr>
        <w:pStyle w:val="NormalWeb"/>
      </w:pPr>
    </w:p>
    <w:p w:rsidR="00E7769B" w:rsidRPr="00E7769B" w:rsidRDefault="00E7769B" w:rsidP="007046DD">
      <w:pPr>
        <w:pStyle w:val="NormalWeb"/>
      </w:pPr>
    </w:p>
    <w:p w:rsidR="007046DD" w:rsidRPr="007046DD" w:rsidRDefault="007046DD" w:rsidP="00116584">
      <w:pPr>
        <w:pStyle w:val="NormalWeb"/>
      </w:pPr>
    </w:p>
    <w:p w:rsidR="00116584" w:rsidRPr="00661957" w:rsidRDefault="00116584" w:rsidP="00661957">
      <w:pPr>
        <w:spacing w:before="100" w:beforeAutospacing="1" w:after="100" w:afterAutospacing="1" w:line="240" w:lineRule="auto"/>
        <w:rPr>
          <w:rFonts w:ascii="Times New Roman" w:eastAsia="Times New Roman" w:hAnsi="Times New Roman" w:cs="Times New Roman"/>
          <w:sz w:val="24"/>
          <w:szCs w:val="24"/>
          <w:lang w:eastAsia="sv-SE"/>
        </w:rPr>
      </w:pPr>
    </w:p>
    <w:p w:rsidR="00661957" w:rsidRPr="00661957" w:rsidRDefault="00661957">
      <w:pPr>
        <w:rPr>
          <w:sz w:val="24"/>
          <w:szCs w:val="24"/>
        </w:rPr>
      </w:pPr>
    </w:p>
    <w:sectPr w:rsidR="00661957" w:rsidRPr="00661957" w:rsidSect="001C046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127B4"/>
    <w:multiLevelType w:val="multilevel"/>
    <w:tmpl w:val="3AE2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DD4818"/>
    <w:multiLevelType w:val="multilevel"/>
    <w:tmpl w:val="10782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B97F69"/>
    <w:multiLevelType w:val="multilevel"/>
    <w:tmpl w:val="537A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C291A"/>
    <w:multiLevelType w:val="multilevel"/>
    <w:tmpl w:val="EF3E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1304"/>
  <w:hyphenationZone w:val="425"/>
  <w:characterSpacingControl w:val="doNotCompress"/>
  <w:compat/>
  <w:rsids>
    <w:rsidRoot w:val="00626D2D"/>
    <w:rsid w:val="00002A8A"/>
    <w:rsid w:val="00050AB6"/>
    <w:rsid w:val="000515D8"/>
    <w:rsid w:val="0007156B"/>
    <w:rsid w:val="00075BA2"/>
    <w:rsid w:val="000905AD"/>
    <w:rsid w:val="00090D73"/>
    <w:rsid w:val="000D3CA9"/>
    <w:rsid w:val="000F7C16"/>
    <w:rsid w:val="00116584"/>
    <w:rsid w:val="00152CB1"/>
    <w:rsid w:val="00156E19"/>
    <w:rsid w:val="00167882"/>
    <w:rsid w:val="001C0461"/>
    <w:rsid w:val="00231EF2"/>
    <w:rsid w:val="002465FF"/>
    <w:rsid w:val="002660E6"/>
    <w:rsid w:val="00286D91"/>
    <w:rsid w:val="002D393F"/>
    <w:rsid w:val="00320344"/>
    <w:rsid w:val="00373964"/>
    <w:rsid w:val="003A772C"/>
    <w:rsid w:val="00455700"/>
    <w:rsid w:val="00456038"/>
    <w:rsid w:val="004604D3"/>
    <w:rsid w:val="004666F5"/>
    <w:rsid w:val="004940E9"/>
    <w:rsid w:val="004C64E2"/>
    <w:rsid w:val="005253F0"/>
    <w:rsid w:val="005536A9"/>
    <w:rsid w:val="00573B4E"/>
    <w:rsid w:val="005B5297"/>
    <w:rsid w:val="005C5BB7"/>
    <w:rsid w:val="005E3E8B"/>
    <w:rsid w:val="00603E1C"/>
    <w:rsid w:val="00622821"/>
    <w:rsid w:val="00626D2D"/>
    <w:rsid w:val="006600A4"/>
    <w:rsid w:val="00660D06"/>
    <w:rsid w:val="00661957"/>
    <w:rsid w:val="006F444B"/>
    <w:rsid w:val="007046DD"/>
    <w:rsid w:val="00734931"/>
    <w:rsid w:val="00754C4C"/>
    <w:rsid w:val="0078468A"/>
    <w:rsid w:val="007D5F9F"/>
    <w:rsid w:val="007E45F1"/>
    <w:rsid w:val="007F399F"/>
    <w:rsid w:val="008507C5"/>
    <w:rsid w:val="00861AD0"/>
    <w:rsid w:val="00953FE4"/>
    <w:rsid w:val="00977B34"/>
    <w:rsid w:val="00A21D86"/>
    <w:rsid w:val="00A448D7"/>
    <w:rsid w:val="00A478F2"/>
    <w:rsid w:val="00A6023C"/>
    <w:rsid w:val="00A7228C"/>
    <w:rsid w:val="00A95CBF"/>
    <w:rsid w:val="00AB7E0C"/>
    <w:rsid w:val="00AC0146"/>
    <w:rsid w:val="00AD22E3"/>
    <w:rsid w:val="00AD3BD8"/>
    <w:rsid w:val="00AF3FCF"/>
    <w:rsid w:val="00B12BA2"/>
    <w:rsid w:val="00B137CC"/>
    <w:rsid w:val="00B31BE2"/>
    <w:rsid w:val="00B35C0D"/>
    <w:rsid w:val="00B5729B"/>
    <w:rsid w:val="00B746C2"/>
    <w:rsid w:val="00B93F4A"/>
    <w:rsid w:val="00B95ED3"/>
    <w:rsid w:val="00BB7E6B"/>
    <w:rsid w:val="00BC734D"/>
    <w:rsid w:val="00C05C43"/>
    <w:rsid w:val="00C10221"/>
    <w:rsid w:val="00C1040B"/>
    <w:rsid w:val="00C747B9"/>
    <w:rsid w:val="00C82E66"/>
    <w:rsid w:val="00CE036F"/>
    <w:rsid w:val="00CE7D98"/>
    <w:rsid w:val="00CF399C"/>
    <w:rsid w:val="00D250F8"/>
    <w:rsid w:val="00E0787A"/>
    <w:rsid w:val="00E17124"/>
    <w:rsid w:val="00E7769B"/>
    <w:rsid w:val="00E96865"/>
    <w:rsid w:val="00EA766B"/>
    <w:rsid w:val="00ED19D0"/>
    <w:rsid w:val="00ED65B4"/>
    <w:rsid w:val="00EF0657"/>
    <w:rsid w:val="00EF2CD2"/>
    <w:rsid w:val="00F040AB"/>
    <w:rsid w:val="00F40E9F"/>
    <w:rsid w:val="00F66F65"/>
    <w:rsid w:val="00F902D8"/>
    <w:rsid w:val="00F91335"/>
    <w:rsid w:val="00FB6CE7"/>
    <w:rsid w:val="00FC4D08"/>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461"/>
  </w:style>
  <w:style w:type="paragraph" w:styleId="Heading1">
    <w:name w:val="heading 1"/>
    <w:basedOn w:val="Normal"/>
    <w:next w:val="Normal"/>
    <w:link w:val="Heading1Char"/>
    <w:uiPriority w:val="9"/>
    <w:qFormat/>
    <w:rsid w:val="00603E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61957"/>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paragraph" w:styleId="Heading3">
    <w:name w:val="heading 3"/>
    <w:basedOn w:val="Normal"/>
    <w:next w:val="Normal"/>
    <w:link w:val="Heading3Char"/>
    <w:uiPriority w:val="9"/>
    <w:semiHidden/>
    <w:unhideWhenUsed/>
    <w:qFormat/>
    <w:rsid w:val="00603E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61957"/>
    <w:rPr>
      <w:rFonts w:ascii="Times New Roman" w:eastAsia="Times New Roman" w:hAnsi="Times New Roman" w:cs="Times New Roman"/>
      <w:b/>
      <w:bCs/>
      <w:sz w:val="36"/>
      <w:szCs w:val="36"/>
      <w:lang w:eastAsia="sv-SE"/>
    </w:rPr>
  </w:style>
  <w:style w:type="character" w:styleId="Hyperlink">
    <w:name w:val="Hyperlink"/>
    <w:basedOn w:val="DefaultParagraphFont"/>
    <w:uiPriority w:val="99"/>
    <w:semiHidden/>
    <w:unhideWhenUsed/>
    <w:rsid w:val="00661957"/>
    <w:rPr>
      <w:color w:val="0000FF"/>
      <w:u w:val="single"/>
    </w:rPr>
  </w:style>
  <w:style w:type="paragraph" w:styleId="NormalWeb">
    <w:name w:val="Normal (Web)"/>
    <w:basedOn w:val="Normal"/>
    <w:uiPriority w:val="99"/>
    <w:unhideWhenUsed/>
    <w:rsid w:val="00661957"/>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toctoggle">
    <w:name w:val="toctoggle"/>
    <w:basedOn w:val="DefaultParagraphFont"/>
    <w:rsid w:val="00661957"/>
  </w:style>
  <w:style w:type="character" w:customStyle="1" w:styleId="tocnumber">
    <w:name w:val="tocnumber"/>
    <w:basedOn w:val="DefaultParagraphFont"/>
    <w:rsid w:val="00661957"/>
  </w:style>
  <w:style w:type="character" w:customStyle="1" w:styleId="toctext">
    <w:name w:val="toctext"/>
    <w:basedOn w:val="DefaultParagraphFont"/>
    <w:rsid w:val="00661957"/>
  </w:style>
  <w:style w:type="character" w:customStyle="1" w:styleId="mw-headline">
    <w:name w:val="mw-headline"/>
    <w:basedOn w:val="DefaultParagraphFont"/>
    <w:rsid w:val="00661957"/>
  </w:style>
  <w:style w:type="character" w:customStyle="1" w:styleId="mw-editsection1">
    <w:name w:val="mw-editsection1"/>
    <w:basedOn w:val="DefaultParagraphFont"/>
    <w:rsid w:val="00661957"/>
    <w:rPr>
      <w:rFonts w:ascii="Arial" w:hAnsi="Arial" w:cs="Arial" w:hint="default"/>
    </w:rPr>
  </w:style>
  <w:style w:type="character" w:customStyle="1" w:styleId="mw-editsection-bracket">
    <w:name w:val="mw-editsection-bracket"/>
    <w:basedOn w:val="DefaultParagraphFont"/>
    <w:rsid w:val="00661957"/>
  </w:style>
  <w:style w:type="character" w:customStyle="1" w:styleId="mw-editsection-divider1">
    <w:name w:val="mw-editsection-divider1"/>
    <w:basedOn w:val="DefaultParagraphFont"/>
    <w:rsid w:val="00661957"/>
    <w:rPr>
      <w:color w:val="54595D"/>
    </w:rPr>
  </w:style>
  <w:style w:type="character" w:customStyle="1" w:styleId="cite-reference-link-bracket">
    <w:name w:val="cite-reference-link-bracket"/>
    <w:basedOn w:val="DefaultParagraphFont"/>
    <w:rsid w:val="00661957"/>
  </w:style>
  <w:style w:type="paragraph" w:styleId="BalloonText">
    <w:name w:val="Balloon Text"/>
    <w:basedOn w:val="Normal"/>
    <w:link w:val="BalloonTextChar"/>
    <w:uiPriority w:val="99"/>
    <w:semiHidden/>
    <w:unhideWhenUsed/>
    <w:rsid w:val="004C6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4E2"/>
    <w:rPr>
      <w:rFonts w:ascii="Tahoma" w:hAnsi="Tahoma" w:cs="Tahoma"/>
      <w:sz w:val="16"/>
      <w:szCs w:val="16"/>
    </w:rPr>
  </w:style>
  <w:style w:type="character" w:customStyle="1" w:styleId="Heading1Char">
    <w:name w:val="Heading 1 Char"/>
    <w:basedOn w:val="DefaultParagraphFont"/>
    <w:link w:val="Heading1"/>
    <w:uiPriority w:val="9"/>
    <w:rsid w:val="00603E1C"/>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603E1C"/>
    <w:rPr>
      <w:rFonts w:asciiTheme="majorHAnsi" w:eastAsiaTheme="majorEastAsia" w:hAnsiTheme="majorHAnsi" w:cstheme="majorBidi"/>
      <w:b/>
      <w:bCs/>
      <w:color w:val="4F81BD" w:themeColor="accent1"/>
    </w:rPr>
  </w:style>
  <w:style w:type="character" w:customStyle="1" w:styleId="addthisprinttext">
    <w:name w:val="addthis_print_text"/>
    <w:basedOn w:val="DefaultParagraphFont"/>
    <w:rsid w:val="00603E1C"/>
  </w:style>
  <w:style w:type="character" w:styleId="Strong">
    <w:name w:val="Strong"/>
    <w:basedOn w:val="DefaultParagraphFont"/>
    <w:uiPriority w:val="22"/>
    <w:qFormat/>
    <w:rsid w:val="00603E1C"/>
    <w:rPr>
      <w:b/>
      <w:bCs/>
    </w:rPr>
  </w:style>
  <w:style w:type="character" w:styleId="Emphasis">
    <w:name w:val="Emphasis"/>
    <w:basedOn w:val="DefaultParagraphFont"/>
    <w:uiPriority w:val="20"/>
    <w:qFormat/>
    <w:rsid w:val="00BB7E6B"/>
    <w:rPr>
      <w:i/>
      <w:iCs/>
    </w:rPr>
  </w:style>
</w:styles>
</file>

<file path=word/webSettings.xml><?xml version="1.0" encoding="utf-8"?>
<w:webSettings xmlns:r="http://schemas.openxmlformats.org/officeDocument/2006/relationships" xmlns:w="http://schemas.openxmlformats.org/wordprocessingml/2006/main">
  <w:divs>
    <w:div w:id="171068831">
      <w:bodyDiv w:val="1"/>
      <w:marLeft w:val="0"/>
      <w:marRight w:val="0"/>
      <w:marTop w:val="0"/>
      <w:marBottom w:val="0"/>
      <w:divBdr>
        <w:top w:val="none" w:sz="0" w:space="0" w:color="auto"/>
        <w:left w:val="none" w:sz="0" w:space="0" w:color="auto"/>
        <w:bottom w:val="none" w:sz="0" w:space="0" w:color="auto"/>
        <w:right w:val="none" w:sz="0" w:space="0" w:color="auto"/>
      </w:divBdr>
      <w:divsChild>
        <w:div w:id="1614752631">
          <w:marLeft w:val="0"/>
          <w:marRight w:val="0"/>
          <w:marTop w:val="0"/>
          <w:marBottom w:val="0"/>
          <w:divBdr>
            <w:top w:val="none" w:sz="0" w:space="0" w:color="auto"/>
            <w:left w:val="none" w:sz="0" w:space="0" w:color="auto"/>
            <w:bottom w:val="none" w:sz="0" w:space="0" w:color="auto"/>
            <w:right w:val="none" w:sz="0" w:space="0" w:color="auto"/>
          </w:divBdr>
          <w:divsChild>
            <w:div w:id="909123065">
              <w:marLeft w:val="0"/>
              <w:marRight w:val="0"/>
              <w:marTop w:val="0"/>
              <w:marBottom w:val="0"/>
              <w:divBdr>
                <w:top w:val="none" w:sz="0" w:space="0" w:color="auto"/>
                <w:left w:val="none" w:sz="0" w:space="0" w:color="auto"/>
                <w:bottom w:val="none" w:sz="0" w:space="0" w:color="auto"/>
                <w:right w:val="none" w:sz="0" w:space="0" w:color="auto"/>
              </w:divBdr>
              <w:divsChild>
                <w:div w:id="1138843743">
                  <w:marLeft w:val="0"/>
                  <w:marRight w:val="0"/>
                  <w:marTop w:val="0"/>
                  <w:marBottom w:val="0"/>
                  <w:divBdr>
                    <w:top w:val="none" w:sz="0" w:space="0" w:color="auto"/>
                    <w:left w:val="none" w:sz="0" w:space="0" w:color="auto"/>
                    <w:bottom w:val="none" w:sz="0" w:space="0" w:color="auto"/>
                    <w:right w:val="none" w:sz="0" w:space="0" w:color="auto"/>
                  </w:divBdr>
                  <w:divsChild>
                    <w:div w:id="8179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53274">
      <w:bodyDiv w:val="1"/>
      <w:marLeft w:val="0"/>
      <w:marRight w:val="0"/>
      <w:marTop w:val="0"/>
      <w:marBottom w:val="0"/>
      <w:divBdr>
        <w:top w:val="none" w:sz="0" w:space="0" w:color="auto"/>
        <w:left w:val="none" w:sz="0" w:space="0" w:color="auto"/>
        <w:bottom w:val="none" w:sz="0" w:space="0" w:color="auto"/>
        <w:right w:val="none" w:sz="0" w:space="0" w:color="auto"/>
      </w:divBdr>
      <w:divsChild>
        <w:div w:id="1745640098">
          <w:marLeft w:val="0"/>
          <w:marRight w:val="0"/>
          <w:marTop w:val="0"/>
          <w:marBottom w:val="0"/>
          <w:divBdr>
            <w:top w:val="none" w:sz="0" w:space="0" w:color="auto"/>
            <w:left w:val="none" w:sz="0" w:space="0" w:color="auto"/>
            <w:bottom w:val="none" w:sz="0" w:space="0" w:color="auto"/>
            <w:right w:val="none" w:sz="0" w:space="0" w:color="auto"/>
          </w:divBdr>
          <w:divsChild>
            <w:div w:id="991107130">
              <w:marLeft w:val="0"/>
              <w:marRight w:val="0"/>
              <w:marTop w:val="0"/>
              <w:marBottom w:val="0"/>
              <w:divBdr>
                <w:top w:val="none" w:sz="0" w:space="0" w:color="auto"/>
                <w:left w:val="none" w:sz="0" w:space="0" w:color="auto"/>
                <w:bottom w:val="none" w:sz="0" w:space="0" w:color="auto"/>
                <w:right w:val="none" w:sz="0" w:space="0" w:color="auto"/>
              </w:divBdr>
              <w:divsChild>
                <w:div w:id="1423720791">
                  <w:marLeft w:val="0"/>
                  <w:marRight w:val="0"/>
                  <w:marTop w:val="0"/>
                  <w:marBottom w:val="0"/>
                  <w:divBdr>
                    <w:top w:val="none" w:sz="0" w:space="0" w:color="auto"/>
                    <w:left w:val="none" w:sz="0" w:space="0" w:color="auto"/>
                    <w:bottom w:val="none" w:sz="0" w:space="0" w:color="auto"/>
                    <w:right w:val="none" w:sz="0" w:space="0" w:color="auto"/>
                  </w:divBdr>
                  <w:divsChild>
                    <w:div w:id="18793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500153">
      <w:bodyDiv w:val="1"/>
      <w:marLeft w:val="0"/>
      <w:marRight w:val="0"/>
      <w:marTop w:val="0"/>
      <w:marBottom w:val="0"/>
      <w:divBdr>
        <w:top w:val="none" w:sz="0" w:space="0" w:color="auto"/>
        <w:left w:val="none" w:sz="0" w:space="0" w:color="auto"/>
        <w:bottom w:val="none" w:sz="0" w:space="0" w:color="auto"/>
        <w:right w:val="none" w:sz="0" w:space="0" w:color="auto"/>
      </w:divBdr>
      <w:divsChild>
        <w:div w:id="578518860">
          <w:marLeft w:val="0"/>
          <w:marRight w:val="0"/>
          <w:marTop w:val="0"/>
          <w:marBottom w:val="0"/>
          <w:divBdr>
            <w:top w:val="none" w:sz="0" w:space="0" w:color="auto"/>
            <w:left w:val="none" w:sz="0" w:space="0" w:color="auto"/>
            <w:bottom w:val="none" w:sz="0" w:space="0" w:color="auto"/>
            <w:right w:val="none" w:sz="0" w:space="0" w:color="auto"/>
          </w:divBdr>
          <w:divsChild>
            <w:div w:id="2102799067">
              <w:marLeft w:val="0"/>
              <w:marRight w:val="0"/>
              <w:marTop w:val="0"/>
              <w:marBottom w:val="0"/>
              <w:divBdr>
                <w:top w:val="none" w:sz="0" w:space="0" w:color="auto"/>
                <w:left w:val="none" w:sz="0" w:space="0" w:color="auto"/>
                <w:bottom w:val="none" w:sz="0" w:space="0" w:color="auto"/>
                <w:right w:val="none" w:sz="0" w:space="0" w:color="auto"/>
              </w:divBdr>
              <w:divsChild>
                <w:div w:id="293759624">
                  <w:marLeft w:val="0"/>
                  <w:marRight w:val="0"/>
                  <w:marTop w:val="0"/>
                  <w:marBottom w:val="0"/>
                  <w:divBdr>
                    <w:top w:val="none" w:sz="0" w:space="0" w:color="auto"/>
                    <w:left w:val="none" w:sz="0" w:space="0" w:color="auto"/>
                    <w:bottom w:val="none" w:sz="0" w:space="0" w:color="auto"/>
                    <w:right w:val="none" w:sz="0" w:space="0" w:color="auto"/>
                  </w:divBdr>
                  <w:divsChild>
                    <w:div w:id="1928683320">
                      <w:marLeft w:val="0"/>
                      <w:marRight w:val="0"/>
                      <w:marTop w:val="0"/>
                      <w:marBottom w:val="0"/>
                      <w:divBdr>
                        <w:top w:val="none" w:sz="0" w:space="0" w:color="auto"/>
                        <w:left w:val="none" w:sz="0" w:space="0" w:color="auto"/>
                        <w:bottom w:val="none" w:sz="0" w:space="0" w:color="auto"/>
                        <w:right w:val="none" w:sz="0" w:space="0" w:color="auto"/>
                      </w:divBdr>
                      <w:divsChild>
                        <w:div w:id="1197082190">
                          <w:marLeft w:val="0"/>
                          <w:marRight w:val="0"/>
                          <w:marTop w:val="0"/>
                          <w:marBottom w:val="0"/>
                          <w:divBdr>
                            <w:top w:val="none" w:sz="0" w:space="0" w:color="auto"/>
                            <w:left w:val="none" w:sz="0" w:space="0" w:color="auto"/>
                            <w:bottom w:val="none" w:sz="0" w:space="0" w:color="auto"/>
                            <w:right w:val="none" w:sz="0" w:space="0" w:color="auto"/>
                          </w:divBdr>
                          <w:divsChild>
                            <w:div w:id="197829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172648">
      <w:bodyDiv w:val="1"/>
      <w:marLeft w:val="0"/>
      <w:marRight w:val="0"/>
      <w:marTop w:val="0"/>
      <w:marBottom w:val="0"/>
      <w:divBdr>
        <w:top w:val="none" w:sz="0" w:space="0" w:color="auto"/>
        <w:left w:val="none" w:sz="0" w:space="0" w:color="auto"/>
        <w:bottom w:val="none" w:sz="0" w:space="0" w:color="auto"/>
        <w:right w:val="none" w:sz="0" w:space="0" w:color="auto"/>
      </w:divBdr>
      <w:divsChild>
        <w:div w:id="1406030168">
          <w:marLeft w:val="0"/>
          <w:marRight w:val="0"/>
          <w:marTop w:val="0"/>
          <w:marBottom w:val="0"/>
          <w:divBdr>
            <w:top w:val="none" w:sz="0" w:space="0" w:color="auto"/>
            <w:left w:val="none" w:sz="0" w:space="0" w:color="auto"/>
            <w:bottom w:val="none" w:sz="0" w:space="0" w:color="auto"/>
            <w:right w:val="none" w:sz="0" w:space="0" w:color="auto"/>
          </w:divBdr>
          <w:divsChild>
            <w:div w:id="809903789">
              <w:marLeft w:val="0"/>
              <w:marRight w:val="0"/>
              <w:marTop w:val="0"/>
              <w:marBottom w:val="0"/>
              <w:divBdr>
                <w:top w:val="none" w:sz="0" w:space="0" w:color="auto"/>
                <w:left w:val="none" w:sz="0" w:space="0" w:color="auto"/>
                <w:bottom w:val="none" w:sz="0" w:space="0" w:color="auto"/>
                <w:right w:val="none" w:sz="0" w:space="0" w:color="auto"/>
              </w:divBdr>
              <w:divsChild>
                <w:div w:id="786119705">
                  <w:marLeft w:val="0"/>
                  <w:marRight w:val="0"/>
                  <w:marTop w:val="0"/>
                  <w:marBottom w:val="0"/>
                  <w:divBdr>
                    <w:top w:val="none" w:sz="0" w:space="0" w:color="auto"/>
                    <w:left w:val="none" w:sz="0" w:space="0" w:color="auto"/>
                    <w:bottom w:val="none" w:sz="0" w:space="0" w:color="auto"/>
                    <w:right w:val="none" w:sz="0" w:space="0" w:color="auto"/>
                  </w:divBdr>
                  <w:divsChild>
                    <w:div w:id="634409674">
                      <w:marLeft w:val="0"/>
                      <w:marRight w:val="0"/>
                      <w:marTop w:val="0"/>
                      <w:marBottom w:val="0"/>
                      <w:divBdr>
                        <w:top w:val="none" w:sz="0" w:space="0" w:color="auto"/>
                        <w:left w:val="none" w:sz="0" w:space="0" w:color="auto"/>
                        <w:bottom w:val="none" w:sz="0" w:space="0" w:color="auto"/>
                        <w:right w:val="none" w:sz="0" w:space="0" w:color="auto"/>
                      </w:divBdr>
                      <w:divsChild>
                        <w:div w:id="1753118903">
                          <w:marLeft w:val="0"/>
                          <w:marRight w:val="0"/>
                          <w:marTop w:val="0"/>
                          <w:marBottom w:val="0"/>
                          <w:divBdr>
                            <w:top w:val="single" w:sz="4" w:space="0" w:color="99CCFF"/>
                            <w:left w:val="none" w:sz="0" w:space="0" w:color="auto"/>
                            <w:bottom w:val="none" w:sz="0" w:space="0" w:color="auto"/>
                            <w:right w:val="none" w:sz="0" w:space="0" w:color="auto"/>
                          </w:divBdr>
                          <w:divsChild>
                            <w:div w:id="1121916452">
                              <w:marLeft w:val="0"/>
                              <w:marRight w:val="0"/>
                              <w:marTop w:val="0"/>
                              <w:marBottom w:val="0"/>
                              <w:divBdr>
                                <w:top w:val="none" w:sz="0" w:space="0" w:color="auto"/>
                                <w:left w:val="none" w:sz="0" w:space="0" w:color="auto"/>
                                <w:bottom w:val="none" w:sz="0" w:space="0" w:color="auto"/>
                                <w:right w:val="none" w:sz="0" w:space="0" w:color="auto"/>
                              </w:divBdr>
                              <w:divsChild>
                                <w:div w:id="814295895">
                                  <w:marLeft w:val="0"/>
                                  <w:marRight w:val="0"/>
                                  <w:marTop w:val="0"/>
                                  <w:marBottom w:val="0"/>
                                  <w:divBdr>
                                    <w:top w:val="none" w:sz="0" w:space="0" w:color="auto"/>
                                    <w:left w:val="none" w:sz="0" w:space="0" w:color="auto"/>
                                    <w:bottom w:val="none" w:sz="0" w:space="0" w:color="auto"/>
                                    <w:right w:val="none" w:sz="0" w:space="0" w:color="auto"/>
                                  </w:divBdr>
                                  <w:divsChild>
                                    <w:div w:id="274144449">
                                      <w:marLeft w:val="0"/>
                                      <w:marRight w:val="0"/>
                                      <w:marTop w:val="0"/>
                                      <w:marBottom w:val="0"/>
                                      <w:divBdr>
                                        <w:top w:val="none" w:sz="0" w:space="0" w:color="auto"/>
                                        <w:left w:val="none" w:sz="0" w:space="0" w:color="auto"/>
                                        <w:bottom w:val="none" w:sz="0" w:space="0" w:color="auto"/>
                                        <w:right w:val="none" w:sz="0" w:space="0" w:color="auto"/>
                                      </w:divBdr>
                                      <w:divsChild>
                                        <w:div w:id="4877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02286">
                              <w:marLeft w:val="0"/>
                              <w:marRight w:val="0"/>
                              <w:marTop w:val="0"/>
                              <w:marBottom w:val="0"/>
                              <w:divBdr>
                                <w:top w:val="none" w:sz="0" w:space="0" w:color="auto"/>
                                <w:left w:val="none" w:sz="0" w:space="0" w:color="auto"/>
                                <w:bottom w:val="none" w:sz="0" w:space="0" w:color="auto"/>
                                <w:right w:val="none" w:sz="0" w:space="0" w:color="auto"/>
                              </w:divBdr>
                              <w:divsChild>
                                <w:div w:id="1482234203">
                                  <w:marLeft w:val="0"/>
                                  <w:marRight w:val="0"/>
                                  <w:marTop w:val="0"/>
                                  <w:marBottom w:val="0"/>
                                  <w:divBdr>
                                    <w:top w:val="none" w:sz="0" w:space="0" w:color="auto"/>
                                    <w:left w:val="none" w:sz="0" w:space="0" w:color="auto"/>
                                    <w:bottom w:val="none" w:sz="0" w:space="0" w:color="auto"/>
                                    <w:right w:val="none" w:sz="0" w:space="0" w:color="auto"/>
                                  </w:divBdr>
                                  <w:divsChild>
                                    <w:div w:id="501629735">
                                      <w:marLeft w:val="0"/>
                                      <w:marRight w:val="0"/>
                                      <w:marTop w:val="0"/>
                                      <w:marBottom w:val="0"/>
                                      <w:divBdr>
                                        <w:top w:val="none" w:sz="0" w:space="0" w:color="auto"/>
                                        <w:left w:val="none" w:sz="0" w:space="0" w:color="auto"/>
                                        <w:bottom w:val="none" w:sz="0" w:space="0" w:color="auto"/>
                                        <w:right w:val="none" w:sz="0" w:space="0" w:color="auto"/>
                                      </w:divBdr>
                                      <w:divsChild>
                                        <w:div w:id="962073522">
                                          <w:marLeft w:val="0"/>
                                          <w:marRight w:val="0"/>
                                          <w:marTop w:val="0"/>
                                          <w:marBottom w:val="0"/>
                                          <w:divBdr>
                                            <w:top w:val="none" w:sz="0" w:space="0" w:color="auto"/>
                                            <w:left w:val="none" w:sz="0" w:space="0" w:color="auto"/>
                                            <w:bottom w:val="none" w:sz="0" w:space="0" w:color="auto"/>
                                            <w:right w:val="none" w:sz="0" w:space="0" w:color="auto"/>
                                          </w:divBdr>
                                          <w:divsChild>
                                            <w:div w:id="1794471422">
                                              <w:marLeft w:val="0"/>
                                              <w:marRight w:val="0"/>
                                              <w:marTop w:val="0"/>
                                              <w:marBottom w:val="0"/>
                                              <w:divBdr>
                                                <w:top w:val="none" w:sz="0" w:space="0" w:color="auto"/>
                                                <w:left w:val="none" w:sz="0" w:space="0" w:color="auto"/>
                                                <w:bottom w:val="none" w:sz="0" w:space="0" w:color="auto"/>
                                                <w:right w:val="none" w:sz="0" w:space="0" w:color="auto"/>
                                              </w:divBdr>
                                              <w:divsChild>
                                                <w:div w:id="2042701846">
                                                  <w:marLeft w:val="0"/>
                                                  <w:marRight w:val="0"/>
                                                  <w:marTop w:val="0"/>
                                                  <w:marBottom w:val="0"/>
                                                  <w:divBdr>
                                                    <w:top w:val="none" w:sz="0" w:space="0" w:color="auto"/>
                                                    <w:left w:val="none" w:sz="0" w:space="0" w:color="auto"/>
                                                    <w:bottom w:val="none" w:sz="0" w:space="0" w:color="auto"/>
                                                    <w:right w:val="none" w:sz="0" w:space="0" w:color="auto"/>
                                                  </w:divBdr>
                                                  <w:divsChild>
                                                    <w:div w:id="2107067661">
                                                      <w:marLeft w:val="0"/>
                                                      <w:marRight w:val="0"/>
                                                      <w:marTop w:val="0"/>
                                                      <w:marBottom w:val="0"/>
                                                      <w:divBdr>
                                                        <w:top w:val="none" w:sz="0" w:space="0" w:color="auto"/>
                                                        <w:left w:val="none" w:sz="0" w:space="0" w:color="auto"/>
                                                        <w:bottom w:val="none" w:sz="0" w:space="0" w:color="auto"/>
                                                        <w:right w:val="none" w:sz="0" w:space="0" w:color="auto"/>
                                                      </w:divBdr>
                                                      <w:divsChild>
                                                        <w:div w:id="777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2056">
                                                  <w:marLeft w:val="0"/>
                                                  <w:marRight w:val="0"/>
                                                  <w:marTop w:val="0"/>
                                                  <w:marBottom w:val="0"/>
                                                  <w:divBdr>
                                                    <w:top w:val="none" w:sz="0" w:space="0" w:color="auto"/>
                                                    <w:left w:val="none" w:sz="0" w:space="0" w:color="auto"/>
                                                    <w:bottom w:val="none" w:sz="0" w:space="0" w:color="auto"/>
                                                    <w:right w:val="none" w:sz="0" w:space="0" w:color="auto"/>
                                                  </w:divBdr>
                                                </w:div>
                                              </w:divsChild>
                                            </w:div>
                                            <w:div w:id="731075922">
                                              <w:marLeft w:val="0"/>
                                              <w:marRight w:val="0"/>
                                              <w:marTop w:val="0"/>
                                              <w:marBottom w:val="0"/>
                                              <w:divBdr>
                                                <w:top w:val="none" w:sz="0" w:space="0" w:color="auto"/>
                                                <w:left w:val="none" w:sz="0" w:space="0" w:color="auto"/>
                                                <w:bottom w:val="none" w:sz="0" w:space="0" w:color="auto"/>
                                                <w:right w:val="none" w:sz="0" w:space="0" w:color="auto"/>
                                              </w:divBdr>
                                              <w:divsChild>
                                                <w:div w:id="1504666135">
                                                  <w:marLeft w:val="0"/>
                                                  <w:marRight w:val="0"/>
                                                  <w:marTop w:val="0"/>
                                                  <w:marBottom w:val="0"/>
                                                  <w:divBdr>
                                                    <w:top w:val="none" w:sz="0" w:space="0" w:color="auto"/>
                                                    <w:left w:val="none" w:sz="0" w:space="0" w:color="auto"/>
                                                    <w:bottom w:val="none" w:sz="0" w:space="0" w:color="auto"/>
                                                    <w:right w:val="none" w:sz="0" w:space="0" w:color="auto"/>
                                                  </w:divBdr>
                                                  <w:divsChild>
                                                    <w:div w:id="729614923">
                                                      <w:marLeft w:val="0"/>
                                                      <w:marRight w:val="0"/>
                                                      <w:marTop w:val="0"/>
                                                      <w:marBottom w:val="0"/>
                                                      <w:divBdr>
                                                        <w:top w:val="none" w:sz="0" w:space="0" w:color="auto"/>
                                                        <w:left w:val="none" w:sz="0" w:space="0" w:color="auto"/>
                                                        <w:bottom w:val="none" w:sz="0" w:space="0" w:color="auto"/>
                                                        <w:right w:val="none" w:sz="0" w:space="0" w:color="auto"/>
                                                      </w:divBdr>
                                                      <w:divsChild>
                                                        <w:div w:id="2043284589">
                                                          <w:marLeft w:val="0"/>
                                                          <w:marRight w:val="0"/>
                                                          <w:marTop w:val="0"/>
                                                          <w:marBottom w:val="0"/>
                                                          <w:divBdr>
                                                            <w:top w:val="none" w:sz="0" w:space="0" w:color="auto"/>
                                                            <w:left w:val="none" w:sz="0" w:space="0" w:color="auto"/>
                                                            <w:bottom w:val="none" w:sz="0" w:space="0" w:color="auto"/>
                                                            <w:right w:val="none" w:sz="0" w:space="0" w:color="auto"/>
                                                          </w:divBdr>
                                                          <w:divsChild>
                                                            <w:div w:id="1576628855">
                                                              <w:marLeft w:val="0"/>
                                                              <w:marRight w:val="0"/>
                                                              <w:marTop w:val="0"/>
                                                              <w:marBottom w:val="0"/>
                                                              <w:divBdr>
                                                                <w:top w:val="none" w:sz="0" w:space="0" w:color="auto"/>
                                                                <w:left w:val="none" w:sz="0" w:space="0" w:color="auto"/>
                                                                <w:bottom w:val="none" w:sz="0" w:space="0" w:color="auto"/>
                                                                <w:right w:val="none" w:sz="0" w:space="0" w:color="auto"/>
                                                              </w:divBdr>
                                                              <w:divsChild>
                                                                <w:div w:id="50332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109391">
                                                  <w:marLeft w:val="0"/>
                                                  <w:marRight w:val="0"/>
                                                  <w:marTop w:val="0"/>
                                                  <w:marBottom w:val="0"/>
                                                  <w:divBdr>
                                                    <w:top w:val="none" w:sz="0" w:space="0" w:color="auto"/>
                                                    <w:left w:val="none" w:sz="0" w:space="0" w:color="auto"/>
                                                    <w:bottom w:val="none" w:sz="0" w:space="0" w:color="auto"/>
                                                    <w:right w:val="none" w:sz="0" w:space="0" w:color="auto"/>
                                                  </w:divBdr>
                                                </w:div>
                                                <w:div w:id="17084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7058319">
      <w:bodyDiv w:val="1"/>
      <w:marLeft w:val="0"/>
      <w:marRight w:val="0"/>
      <w:marTop w:val="0"/>
      <w:marBottom w:val="0"/>
      <w:divBdr>
        <w:top w:val="none" w:sz="0" w:space="0" w:color="auto"/>
        <w:left w:val="none" w:sz="0" w:space="0" w:color="auto"/>
        <w:bottom w:val="none" w:sz="0" w:space="0" w:color="auto"/>
        <w:right w:val="none" w:sz="0" w:space="0" w:color="auto"/>
      </w:divBdr>
      <w:divsChild>
        <w:div w:id="1263414233">
          <w:marLeft w:val="0"/>
          <w:marRight w:val="0"/>
          <w:marTop w:val="0"/>
          <w:marBottom w:val="0"/>
          <w:divBdr>
            <w:top w:val="single" w:sz="2" w:space="2" w:color="FFFFFF"/>
            <w:left w:val="single" w:sz="2" w:space="3" w:color="FFFFFF"/>
            <w:bottom w:val="single" w:sz="2" w:space="2" w:color="FFFFFF"/>
            <w:right w:val="single" w:sz="2" w:space="3" w:color="FFFFFF"/>
          </w:divBdr>
          <w:divsChild>
            <w:div w:id="1276789793">
              <w:marLeft w:val="0"/>
              <w:marRight w:val="0"/>
              <w:marTop w:val="10"/>
              <w:marBottom w:val="10"/>
              <w:divBdr>
                <w:top w:val="none" w:sz="0" w:space="0" w:color="auto"/>
                <w:left w:val="none" w:sz="0" w:space="0" w:color="auto"/>
                <w:bottom w:val="none" w:sz="0" w:space="0" w:color="auto"/>
                <w:right w:val="none" w:sz="0" w:space="0" w:color="auto"/>
              </w:divBdr>
              <w:divsChild>
                <w:div w:id="2096169109">
                  <w:marLeft w:val="0"/>
                  <w:marRight w:val="0"/>
                  <w:marTop w:val="0"/>
                  <w:marBottom w:val="10"/>
                  <w:divBdr>
                    <w:top w:val="none" w:sz="0" w:space="0" w:color="auto"/>
                    <w:left w:val="none" w:sz="0" w:space="0" w:color="auto"/>
                    <w:bottom w:val="none" w:sz="0" w:space="0" w:color="auto"/>
                    <w:right w:val="none" w:sz="0" w:space="0" w:color="auto"/>
                  </w:divBdr>
                  <w:divsChild>
                    <w:div w:id="867989529">
                      <w:marLeft w:val="0"/>
                      <w:marRight w:val="0"/>
                      <w:marTop w:val="0"/>
                      <w:marBottom w:val="0"/>
                      <w:divBdr>
                        <w:top w:val="none" w:sz="0" w:space="0" w:color="auto"/>
                        <w:left w:val="none" w:sz="0" w:space="0" w:color="auto"/>
                        <w:bottom w:val="none" w:sz="0" w:space="0" w:color="auto"/>
                        <w:right w:val="none" w:sz="0" w:space="0" w:color="auto"/>
                      </w:divBdr>
                      <w:divsChild>
                        <w:div w:id="277298015">
                          <w:marLeft w:val="0"/>
                          <w:marRight w:val="0"/>
                          <w:marTop w:val="0"/>
                          <w:marBottom w:val="0"/>
                          <w:divBdr>
                            <w:top w:val="none" w:sz="0" w:space="0" w:color="auto"/>
                            <w:left w:val="none" w:sz="0" w:space="0" w:color="auto"/>
                            <w:bottom w:val="none" w:sz="0" w:space="0" w:color="auto"/>
                            <w:right w:val="none" w:sz="0" w:space="0" w:color="auto"/>
                          </w:divBdr>
                          <w:divsChild>
                            <w:div w:id="2040933803">
                              <w:marLeft w:val="0"/>
                              <w:marRight w:val="0"/>
                              <w:marTop w:val="0"/>
                              <w:marBottom w:val="0"/>
                              <w:divBdr>
                                <w:top w:val="none" w:sz="0" w:space="0" w:color="auto"/>
                                <w:left w:val="none" w:sz="0" w:space="0" w:color="auto"/>
                                <w:bottom w:val="none" w:sz="0" w:space="0" w:color="auto"/>
                                <w:right w:val="none" w:sz="0" w:space="0" w:color="auto"/>
                              </w:divBdr>
                              <w:divsChild>
                                <w:div w:id="65500935">
                                  <w:marLeft w:val="0"/>
                                  <w:marRight w:val="0"/>
                                  <w:marTop w:val="0"/>
                                  <w:marBottom w:val="0"/>
                                  <w:divBdr>
                                    <w:top w:val="none" w:sz="0" w:space="0" w:color="auto"/>
                                    <w:left w:val="none" w:sz="0" w:space="0" w:color="auto"/>
                                    <w:bottom w:val="none" w:sz="0" w:space="0" w:color="auto"/>
                                    <w:right w:val="none" w:sz="0" w:space="0" w:color="auto"/>
                                  </w:divBdr>
                                  <w:divsChild>
                                    <w:div w:id="113078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4122906">
      <w:bodyDiv w:val="1"/>
      <w:marLeft w:val="0"/>
      <w:marRight w:val="0"/>
      <w:marTop w:val="0"/>
      <w:marBottom w:val="0"/>
      <w:divBdr>
        <w:top w:val="none" w:sz="0" w:space="0" w:color="auto"/>
        <w:left w:val="none" w:sz="0" w:space="0" w:color="auto"/>
        <w:bottom w:val="none" w:sz="0" w:space="0" w:color="auto"/>
        <w:right w:val="none" w:sz="0" w:space="0" w:color="auto"/>
      </w:divBdr>
      <w:divsChild>
        <w:div w:id="1240675267">
          <w:marLeft w:val="0"/>
          <w:marRight w:val="0"/>
          <w:marTop w:val="0"/>
          <w:marBottom w:val="0"/>
          <w:divBdr>
            <w:top w:val="none" w:sz="0" w:space="0" w:color="auto"/>
            <w:left w:val="none" w:sz="0" w:space="0" w:color="auto"/>
            <w:bottom w:val="none" w:sz="0" w:space="0" w:color="auto"/>
            <w:right w:val="none" w:sz="0" w:space="0" w:color="auto"/>
          </w:divBdr>
          <w:divsChild>
            <w:div w:id="820927032">
              <w:marLeft w:val="0"/>
              <w:marRight w:val="0"/>
              <w:marTop w:val="0"/>
              <w:marBottom w:val="0"/>
              <w:divBdr>
                <w:top w:val="none" w:sz="0" w:space="0" w:color="auto"/>
                <w:left w:val="none" w:sz="0" w:space="0" w:color="auto"/>
                <w:bottom w:val="none" w:sz="0" w:space="0" w:color="auto"/>
                <w:right w:val="none" w:sz="0" w:space="0" w:color="auto"/>
              </w:divBdr>
              <w:divsChild>
                <w:div w:id="1093090259">
                  <w:marLeft w:val="0"/>
                  <w:marRight w:val="0"/>
                  <w:marTop w:val="0"/>
                  <w:marBottom w:val="0"/>
                  <w:divBdr>
                    <w:top w:val="none" w:sz="0" w:space="0" w:color="auto"/>
                    <w:left w:val="none" w:sz="0" w:space="0" w:color="auto"/>
                    <w:bottom w:val="none" w:sz="0" w:space="0" w:color="auto"/>
                    <w:right w:val="none" w:sz="0" w:space="0" w:color="auto"/>
                  </w:divBdr>
                  <w:divsChild>
                    <w:div w:id="68783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262357">
      <w:bodyDiv w:val="1"/>
      <w:marLeft w:val="0"/>
      <w:marRight w:val="0"/>
      <w:marTop w:val="0"/>
      <w:marBottom w:val="0"/>
      <w:divBdr>
        <w:top w:val="none" w:sz="0" w:space="0" w:color="auto"/>
        <w:left w:val="none" w:sz="0" w:space="0" w:color="auto"/>
        <w:bottom w:val="none" w:sz="0" w:space="0" w:color="auto"/>
        <w:right w:val="none" w:sz="0" w:space="0" w:color="auto"/>
      </w:divBdr>
      <w:divsChild>
        <w:div w:id="818301626">
          <w:marLeft w:val="0"/>
          <w:marRight w:val="0"/>
          <w:marTop w:val="0"/>
          <w:marBottom w:val="0"/>
          <w:divBdr>
            <w:top w:val="none" w:sz="0" w:space="0" w:color="auto"/>
            <w:left w:val="none" w:sz="0" w:space="0" w:color="auto"/>
            <w:bottom w:val="none" w:sz="0" w:space="0" w:color="auto"/>
            <w:right w:val="none" w:sz="0" w:space="0" w:color="auto"/>
          </w:divBdr>
          <w:divsChild>
            <w:div w:id="1222903880">
              <w:marLeft w:val="0"/>
              <w:marRight w:val="0"/>
              <w:marTop w:val="0"/>
              <w:marBottom w:val="0"/>
              <w:divBdr>
                <w:top w:val="none" w:sz="0" w:space="0" w:color="auto"/>
                <w:left w:val="none" w:sz="0" w:space="0" w:color="auto"/>
                <w:bottom w:val="none" w:sz="0" w:space="0" w:color="auto"/>
                <w:right w:val="none" w:sz="0" w:space="0" w:color="auto"/>
              </w:divBdr>
              <w:divsChild>
                <w:div w:id="1917208623">
                  <w:marLeft w:val="0"/>
                  <w:marRight w:val="0"/>
                  <w:marTop w:val="0"/>
                  <w:marBottom w:val="0"/>
                  <w:divBdr>
                    <w:top w:val="none" w:sz="0" w:space="0" w:color="auto"/>
                    <w:left w:val="none" w:sz="0" w:space="0" w:color="auto"/>
                    <w:bottom w:val="none" w:sz="0" w:space="0" w:color="auto"/>
                    <w:right w:val="none" w:sz="0" w:space="0" w:color="auto"/>
                  </w:divBdr>
                  <w:divsChild>
                    <w:div w:id="19288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95316">
      <w:bodyDiv w:val="1"/>
      <w:marLeft w:val="0"/>
      <w:marRight w:val="0"/>
      <w:marTop w:val="0"/>
      <w:marBottom w:val="0"/>
      <w:divBdr>
        <w:top w:val="none" w:sz="0" w:space="0" w:color="auto"/>
        <w:left w:val="none" w:sz="0" w:space="0" w:color="auto"/>
        <w:bottom w:val="none" w:sz="0" w:space="0" w:color="auto"/>
        <w:right w:val="none" w:sz="0" w:space="0" w:color="auto"/>
      </w:divBdr>
      <w:divsChild>
        <w:div w:id="1456561185">
          <w:marLeft w:val="0"/>
          <w:marRight w:val="0"/>
          <w:marTop w:val="0"/>
          <w:marBottom w:val="0"/>
          <w:divBdr>
            <w:top w:val="none" w:sz="0" w:space="0" w:color="auto"/>
            <w:left w:val="none" w:sz="0" w:space="0" w:color="auto"/>
            <w:bottom w:val="none" w:sz="0" w:space="0" w:color="auto"/>
            <w:right w:val="none" w:sz="0" w:space="0" w:color="auto"/>
          </w:divBdr>
          <w:divsChild>
            <w:div w:id="1841113400">
              <w:marLeft w:val="0"/>
              <w:marRight w:val="0"/>
              <w:marTop w:val="0"/>
              <w:marBottom w:val="0"/>
              <w:divBdr>
                <w:top w:val="none" w:sz="0" w:space="0" w:color="auto"/>
                <w:left w:val="none" w:sz="0" w:space="0" w:color="auto"/>
                <w:bottom w:val="none" w:sz="0" w:space="0" w:color="auto"/>
                <w:right w:val="none" w:sz="0" w:space="0" w:color="auto"/>
              </w:divBdr>
              <w:divsChild>
                <w:div w:id="1661228801">
                  <w:marLeft w:val="0"/>
                  <w:marRight w:val="0"/>
                  <w:marTop w:val="0"/>
                  <w:marBottom w:val="0"/>
                  <w:divBdr>
                    <w:top w:val="none" w:sz="0" w:space="0" w:color="auto"/>
                    <w:left w:val="none" w:sz="0" w:space="0" w:color="auto"/>
                    <w:bottom w:val="none" w:sz="0" w:space="0" w:color="auto"/>
                    <w:right w:val="none" w:sz="0" w:space="0" w:color="auto"/>
                  </w:divBdr>
                  <w:divsChild>
                    <w:div w:id="1628513675">
                      <w:marLeft w:val="0"/>
                      <w:marRight w:val="0"/>
                      <w:marTop w:val="0"/>
                      <w:marBottom w:val="0"/>
                      <w:divBdr>
                        <w:top w:val="none" w:sz="0" w:space="0" w:color="auto"/>
                        <w:left w:val="none" w:sz="0" w:space="0" w:color="auto"/>
                        <w:bottom w:val="none" w:sz="0" w:space="0" w:color="auto"/>
                        <w:right w:val="none" w:sz="0" w:space="0" w:color="auto"/>
                      </w:divBdr>
                      <w:divsChild>
                        <w:div w:id="46153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088311">
      <w:bodyDiv w:val="1"/>
      <w:marLeft w:val="0"/>
      <w:marRight w:val="0"/>
      <w:marTop w:val="0"/>
      <w:marBottom w:val="0"/>
      <w:divBdr>
        <w:top w:val="none" w:sz="0" w:space="0" w:color="auto"/>
        <w:left w:val="none" w:sz="0" w:space="0" w:color="auto"/>
        <w:bottom w:val="none" w:sz="0" w:space="0" w:color="auto"/>
        <w:right w:val="none" w:sz="0" w:space="0" w:color="auto"/>
      </w:divBdr>
      <w:divsChild>
        <w:div w:id="1554659345">
          <w:marLeft w:val="0"/>
          <w:marRight w:val="0"/>
          <w:marTop w:val="0"/>
          <w:marBottom w:val="0"/>
          <w:divBdr>
            <w:top w:val="none" w:sz="0" w:space="0" w:color="auto"/>
            <w:left w:val="none" w:sz="0" w:space="0" w:color="auto"/>
            <w:bottom w:val="none" w:sz="0" w:space="0" w:color="auto"/>
            <w:right w:val="none" w:sz="0" w:space="0" w:color="auto"/>
          </w:divBdr>
          <w:divsChild>
            <w:div w:id="371198509">
              <w:marLeft w:val="0"/>
              <w:marRight w:val="0"/>
              <w:marTop w:val="0"/>
              <w:marBottom w:val="0"/>
              <w:divBdr>
                <w:top w:val="none" w:sz="0" w:space="0" w:color="auto"/>
                <w:left w:val="none" w:sz="0" w:space="0" w:color="auto"/>
                <w:bottom w:val="none" w:sz="0" w:space="0" w:color="auto"/>
                <w:right w:val="none" w:sz="0" w:space="0" w:color="auto"/>
              </w:divBdr>
              <w:divsChild>
                <w:div w:id="1418938200">
                  <w:marLeft w:val="0"/>
                  <w:marRight w:val="0"/>
                  <w:marTop w:val="0"/>
                  <w:marBottom w:val="0"/>
                  <w:divBdr>
                    <w:top w:val="none" w:sz="0" w:space="0" w:color="auto"/>
                    <w:left w:val="none" w:sz="0" w:space="0" w:color="auto"/>
                    <w:bottom w:val="none" w:sz="0" w:space="0" w:color="auto"/>
                    <w:right w:val="none" w:sz="0" w:space="0" w:color="auto"/>
                  </w:divBdr>
                  <w:divsChild>
                    <w:div w:id="1741175994">
                      <w:marLeft w:val="0"/>
                      <w:marRight w:val="0"/>
                      <w:marTop w:val="0"/>
                      <w:marBottom w:val="0"/>
                      <w:divBdr>
                        <w:top w:val="none" w:sz="0" w:space="0" w:color="auto"/>
                        <w:left w:val="none" w:sz="0" w:space="0" w:color="auto"/>
                        <w:bottom w:val="none" w:sz="0" w:space="0" w:color="auto"/>
                        <w:right w:val="none" w:sz="0" w:space="0" w:color="auto"/>
                      </w:divBdr>
                      <w:divsChild>
                        <w:div w:id="251742002">
                          <w:marLeft w:val="0"/>
                          <w:marRight w:val="0"/>
                          <w:marTop w:val="0"/>
                          <w:marBottom w:val="0"/>
                          <w:divBdr>
                            <w:top w:val="single" w:sz="4" w:space="0" w:color="99CCFF"/>
                            <w:left w:val="none" w:sz="0" w:space="0" w:color="auto"/>
                            <w:bottom w:val="none" w:sz="0" w:space="0" w:color="auto"/>
                            <w:right w:val="none" w:sz="0" w:space="0" w:color="auto"/>
                          </w:divBdr>
                          <w:divsChild>
                            <w:div w:id="1145661855">
                              <w:marLeft w:val="0"/>
                              <w:marRight w:val="0"/>
                              <w:marTop w:val="0"/>
                              <w:marBottom w:val="0"/>
                              <w:divBdr>
                                <w:top w:val="none" w:sz="0" w:space="0" w:color="auto"/>
                                <w:left w:val="none" w:sz="0" w:space="0" w:color="auto"/>
                                <w:bottom w:val="none" w:sz="0" w:space="0" w:color="auto"/>
                                <w:right w:val="none" w:sz="0" w:space="0" w:color="auto"/>
                              </w:divBdr>
                              <w:divsChild>
                                <w:div w:id="189614380">
                                  <w:marLeft w:val="0"/>
                                  <w:marRight w:val="0"/>
                                  <w:marTop w:val="0"/>
                                  <w:marBottom w:val="0"/>
                                  <w:divBdr>
                                    <w:top w:val="none" w:sz="0" w:space="0" w:color="auto"/>
                                    <w:left w:val="none" w:sz="0" w:space="0" w:color="auto"/>
                                    <w:bottom w:val="none" w:sz="0" w:space="0" w:color="auto"/>
                                    <w:right w:val="none" w:sz="0" w:space="0" w:color="auto"/>
                                  </w:divBdr>
                                  <w:divsChild>
                                    <w:div w:id="2121954522">
                                      <w:marLeft w:val="0"/>
                                      <w:marRight w:val="0"/>
                                      <w:marTop w:val="0"/>
                                      <w:marBottom w:val="0"/>
                                      <w:divBdr>
                                        <w:top w:val="none" w:sz="0" w:space="0" w:color="auto"/>
                                        <w:left w:val="none" w:sz="0" w:space="0" w:color="auto"/>
                                        <w:bottom w:val="none" w:sz="0" w:space="0" w:color="auto"/>
                                        <w:right w:val="none" w:sz="0" w:space="0" w:color="auto"/>
                                      </w:divBdr>
                                      <w:divsChild>
                                        <w:div w:id="97222508">
                                          <w:marLeft w:val="0"/>
                                          <w:marRight w:val="0"/>
                                          <w:marTop w:val="0"/>
                                          <w:marBottom w:val="0"/>
                                          <w:divBdr>
                                            <w:top w:val="none" w:sz="0" w:space="0" w:color="auto"/>
                                            <w:left w:val="none" w:sz="0" w:space="0" w:color="auto"/>
                                            <w:bottom w:val="none" w:sz="0" w:space="0" w:color="auto"/>
                                            <w:right w:val="none" w:sz="0" w:space="0" w:color="auto"/>
                                          </w:divBdr>
                                          <w:divsChild>
                                            <w:div w:id="691805003">
                                              <w:marLeft w:val="0"/>
                                              <w:marRight w:val="0"/>
                                              <w:marTop w:val="0"/>
                                              <w:marBottom w:val="0"/>
                                              <w:divBdr>
                                                <w:top w:val="none" w:sz="0" w:space="0" w:color="auto"/>
                                                <w:left w:val="none" w:sz="0" w:space="0" w:color="auto"/>
                                                <w:bottom w:val="none" w:sz="0" w:space="0" w:color="auto"/>
                                                <w:right w:val="none" w:sz="0" w:space="0" w:color="auto"/>
                                              </w:divBdr>
                                              <w:divsChild>
                                                <w:div w:id="1795633743">
                                                  <w:marLeft w:val="0"/>
                                                  <w:marRight w:val="0"/>
                                                  <w:marTop w:val="0"/>
                                                  <w:marBottom w:val="0"/>
                                                  <w:divBdr>
                                                    <w:top w:val="none" w:sz="0" w:space="0" w:color="auto"/>
                                                    <w:left w:val="none" w:sz="0" w:space="0" w:color="auto"/>
                                                    <w:bottom w:val="none" w:sz="0" w:space="0" w:color="auto"/>
                                                    <w:right w:val="none" w:sz="0" w:space="0" w:color="auto"/>
                                                  </w:divBdr>
                                                </w:div>
                                              </w:divsChild>
                                            </w:div>
                                            <w:div w:id="1602302359">
                                              <w:marLeft w:val="0"/>
                                              <w:marRight w:val="0"/>
                                              <w:marTop w:val="0"/>
                                              <w:marBottom w:val="0"/>
                                              <w:divBdr>
                                                <w:top w:val="none" w:sz="0" w:space="0" w:color="auto"/>
                                                <w:left w:val="none" w:sz="0" w:space="0" w:color="auto"/>
                                                <w:bottom w:val="none" w:sz="0" w:space="0" w:color="auto"/>
                                                <w:right w:val="none" w:sz="0" w:space="0" w:color="auto"/>
                                              </w:divBdr>
                                              <w:divsChild>
                                                <w:div w:id="1090731699">
                                                  <w:marLeft w:val="0"/>
                                                  <w:marRight w:val="0"/>
                                                  <w:marTop w:val="0"/>
                                                  <w:marBottom w:val="0"/>
                                                  <w:divBdr>
                                                    <w:top w:val="none" w:sz="0" w:space="0" w:color="auto"/>
                                                    <w:left w:val="none" w:sz="0" w:space="0" w:color="auto"/>
                                                    <w:bottom w:val="none" w:sz="0" w:space="0" w:color="auto"/>
                                                    <w:right w:val="none" w:sz="0" w:space="0" w:color="auto"/>
                                                  </w:divBdr>
                                                  <w:divsChild>
                                                    <w:div w:id="1053578574">
                                                      <w:marLeft w:val="0"/>
                                                      <w:marRight w:val="0"/>
                                                      <w:marTop w:val="0"/>
                                                      <w:marBottom w:val="0"/>
                                                      <w:divBdr>
                                                        <w:top w:val="none" w:sz="0" w:space="0" w:color="auto"/>
                                                        <w:left w:val="none" w:sz="0" w:space="0" w:color="auto"/>
                                                        <w:bottom w:val="none" w:sz="0" w:space="0" w:color="auto"/>
                                                        <w:right w:val="none" w:sz="0" w:space="0" w:color="auto"/>
                                                      </w:divBdr>
                                                      <w:divsChild>
                                                        <w:div w:id="204757393">
                                                          <w:marLeft w:val="0"/>
                                                          <w:marRight w:val="0"/>
                                                          <w:marTop w:val="0"/>
                                                          <w:marBottom w:val="0"/>
                                                          <w:divBdr>
                                                            <w:top w:val="none" w:sz="0" w:space="0" w:color="auto"/>
                                                            <w:left w:val="none" w:sz="0" w:space="0" w:color="auto"/>
                                                            <w:bottom w:val="none" w:sz="0" w:space="0" w:color="auto"/>
                                                            <w:right w:val="none" w:sz="0" w:space="0" w:color="auto"/>
                                                          </w:divBdr>
                                                          <w:divsChild>
                                                            <w:div w:id="148199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00956">
                                                  <w:marLeft w:val="0"/>
                                                  <w:marRight w:val="0"/>
                                                  <w:marTop w:val="0"/>
                                                  <w:marBottom w:val="0"/>
                                                  <w:divBdr>
                                                    <w:top w:val="none" w:sz="0" w:space="0" w:color="auto"/>
                                                    <w:left w:val="none" w:sz="0" w:space="0" w:color="auto"/>
                                                    <w:bottom w:val="none" w:sz="0" w:space="0" w:color="auto"/>
                                                    <w:right w:val="none" w:sz="0" w:space="0" w:color="auto"/>
                                                  </w:divBdr>
                                                </w:div>
                                                <w:div w:id="11682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wmf"/><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sv.wikipedia.org/wiki/S%C3%B6dermanland" TargetMode="External"/><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image" Target="media/image9.png"/><Relationship Id="rId10" Type="http://schemas.openxmlformats.org/officeDocument/2006/relationships/image" Target="media/image6.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24</Pages>
  <Words>3363</Words>
  <Characters>17828</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ede</dc:creator>
  <cp:lastModifiedBy>ede</cp:lastModifiedBy>
  <cp:revision>98</cp:revision>
  <dcterms:created xsi:type="dcterms:W3CDTF">2017-12-31T10:37:00Z</dcterms:created>
  <dcterms:modified xsi:type="dcterms:W3CDTF">2018-01-01T15:05:00Z</dcterms:modified>
</cp:coreProperties>
</file>